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64" w:rsidRDefault="00E81F64" w:rsidP="00E81F64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Phiếu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tin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yêu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cầu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đối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với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hành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khách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sử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dụng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ô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tô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đến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hàng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không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quốc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tế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để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bay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đi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nước</w:t>
      </w:r>
      <w:proofErr w:type="spellEnd"/>
      <w:r w:rsidRPr="000C13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b/>
          <w:bCs/>
          <w:sz w:val="20"/>
          <w:szCs w:val="20"/>
        </w:rPr>
        <w:t>ngoài</w:t>
      </w:r>
      <w:proofErr w:type="spellEnd"/>
    </w:p>
    <w:p w:rsidR="00E81F64" w:rsidRPr="000C130E" w:rsidRDefault="00E81F64" w:rsidP="00E81F64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E81F64" w:rsidRPr="000C130E" w:rsidRDefault="00E81F64" w:rsidP="00E81F64">
      <w:pPr>
        <w:pStyle w:val="BodyText"/>
        <w:shd w:val="clear" w:color="auto" w:fill="auto"/>
        <w:tabs>
          <w:tab w:val="left" w:pos="1073"/>
          <w:tab w:val="left" w:leader="dot" w:pos="735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0C130E">
        <w:rPr>
          <w:rFonts w:ascii="Arial" w:hAnsi="Arial" w:cs="Arial"/>
          <w:sz w:val="20"/>
          <w:szCs w:val="20"/>
        </w:rPr>
        <w:t>Họ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và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tên</w:t>
      </w:r>
      <w:proofErr w:type="spellEnd"/>
      <w:r w:rsidRPr="000C130E">
        <w:rPr>
          <w:rFonts w:ascii="Arial" w:hAnsi="Arial" w:cs="Arial"/>
          <w:sz w:val="20"/>
          <w:szCs w:val="20"/>
        </w:rPr>
        <w:t>: …………………….</w:t>
      </w:r>
    </w:p>
    <w:p w:rsidR="00E81F64" w:rsidRPr="000C130E" w:rsidRDefault="00E81F64" w:rsidP="00E81F64">
      <w:pPr>
        <w:pStyle w:val="BodyText"/>
        <w:shd w:val="clear" w:color="auto" w:fill="auto"/>
        <w:tabs>
          <w:tab w:val="left" w:pos="1073"/>
          <w:tab w:val="left" w:leader="dot" w:pos="735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0C130E">
        <w:rPr>
          <w:rFonts w:ascii="Arial" w:hAnsi="Arial" w:cs="Arial"/>
          <w:sz w:val="20"/>
          <w:szCs w:val="20"/>
        </w:rPr>
        <w:t>Số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hộ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chiếu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C130E">
        <w:rPr>
          <w:rFonts w:ascii="Arial" w:hAnsi="Arial" w:cs="Arial"/>
          <w:sz w:val="20"/>
          <w:szCs w:val="20"/>
        </w:rPr>
        <w:t>kèm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theo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r w:rsidRPr="000C130E">
        <w:rPr>
          <w:rFonts w:ascii="Arial" w:hAnsi="Arial" w:cs="Arial"/>
          <w:sz w:val="20"/>
          <w:szCs w:val="20"/>
          <w:lang w:bidi="en-US"/>
        </w:rPr>
        <w:t xml:space="preserve">visa </w:t>
      </w:r>
      <w:proofErr w:type="spellStart"/>
      <w:r w:rsidRPr="000C130E">
        <w:rPr>
          <w:rFonts w:ascii="Arial" w:hAnsi="Arial" w:cs="Arial"/>
          <w:sz w:val="20"/>
          <w:szCs w:val="20"/>
        </w:rPr>
        <w:t>còn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hiệu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lực</w:t>
      </w:r>
      <w:proofErr w:type="spellEnd"/>
      <w:r w:rsidRPr="000C130E">
        <w:rPr>
          <w:rFonts w:ascii="Arial" w:hAnsi="Arial" w:cs="Arial"/>
          <w:sz w:val="20"/>
          <w:szCs w:val="20"/>
        </w:rPr>
        <w:t>):</w:t>
      </w:r>
      <w:r w:rsidRPr="000C130E">
        <w:rPr>
          <w:rFonts w:ascii="Arial" w:hAnsi="Arial" w:cs="Arial"/>
          <w:sz w:val="20"/>
          <w:szCs w:val="20"/>
        </w:rPr>
        <w:tab/>
      </w:r>
    </w:p>
    <w:p w:rsidR="00E81F64" w:rsidRPr="000C130E" w:rsidRDefault="00E81F64" w:rsidP="00E81F64">
      <w:pPr>
        <w:pStyle w:val="BodyText"/>
        <w:shd w:val="clear" w:color="auto" w:fill="auto"/>
        <w:tabs>
          <w:tab w:val="left" w:pos="105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0C130E">
        <w:rPr>
          <w:rFonts w:ascii="Arial" w:hAnsi="Arial" w:cs="Arial"/>
          <w:sz w:val="20"/>
          <w:szCs w:val="20"/>
        </w:rPr>
        <w:t>Vé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máy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 (</w:t>
      </w:r>
      <w:proofErr w:type="spellStart"/>
      <w:r w:rsidRPr="000C130E">
        <w:rPr>
          <w:rFonts w:ascii="Arial" w:hAnsi="Arial" w:cs="Arial"/>
          <w:sz w:val="20"/>
          <w:szCs w:val="20"/>
        </w:rPr>
        <w:t>bằng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giấy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hoặc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điện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tử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0C130E">
        <w:rPr>
          <w:rFonts w:ascii="Arial" w:hAnsi="Arial" w:cs="Arial"/>
          <w:sz w:val="20"/>
          <w:szCs w:val="20"/>
        </w:rPr>
        <w:t>bao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gồm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: </w:t>
      </w:r>
      <w:r w:rsidRPr="000C130E">
        <w:rPr>
          <w:rFonts w:ascii="Arial" w:hAnsi="Arial" w:cs="Arial"/>
          <w:sz w:val="20"/>
          <w:szCs w:val="20"/>
          <w:lang w:bidi="en-US"/>
        </w:rPr>
        <w:t xml:space="preserve">code </w:t>
      </w:r>
      <w:proofErr w:type="spellStart"/>
      <w:r w:rsidRPr="000C130E">
        <w:rPr>
          <w:rFonts w:ascii="Arial" w:hAnsi="Arial" w:cs="Arial"/>
          <w:sz w:val="20"/>
          <w:szCs w:val="20"/>
        </w:rPr>
        <w:t>vé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máy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bay, </w:t>
      </w:r>
      <w:proofErr w:type="spellStart"/>
      <w:r w:rsidRPr="000C130E">
        <w:rPr>
          <w:rFonts w:ascii="Arial" w:hAnsi="Arial" w:cs="Arial"/>
          <w:sz w:val="20"/>
          <w:szCs w:val="20"/>
        </w:rPr>
        <w:t>thời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gian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bay, </w:t>
      </w:r>
      <w:proofErr w:type="spellStart"/>
      <w:r w:rsidRPr="000C130E">
        <w:rPr>
          <w:rFonts w:ascii="Arial" w:hAnsi="Arial" w:cs="Arial"/>
          <w:sz w:val="20"/>
          <w:szCs w:val="20"/>
        </w:rPr>
        <w:t>ngày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bay, </w:t>
      </w:r>
      <w:proofErr w:type="spellStart"/>
      <w:r w:rsidRPr="000C130E">
        <w:rPr>
          <w:rFonts w:ascii="Arial" w:hAnsi="Arial" w:cs="Arial"/>
          <w:sz w:val="20"/>
          <w:szCs w:val="20"/>
        </w:rPr>
        <w:t>số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hiệu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chuyến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bay.</w:t>
      </w:r>
    </w:p>
    <w:p w:rsidR="00E81F64" w:rsidRPr="000C130E" w:rsidRDefault="00E81F64" w:rsidP="00E81F64">
      <w:pPr>
        <w:pStyle w:val="BodyText"/>
        <w:shd w:val="clear" w:color="auto" w:fill="auto"/>
        <w:tabs>
          <w:tab w:val="left" w:pos="107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0C130E">
        <w:rPr>
          <w:rFonts w:ascii="Arial" w:hAnsi="Arial" w:cs="Arial"/>
          <w:sz w:val="20"/>
          <w:szCs w:val="20"/>
        </w:rPr>
        <w:t>Giấy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xét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nghiệm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RT-PCR </w:t>
      </w:r>
      <w:proofErr w:type="spellStart"/>
      <w:r w:rsidRPr="000C130E">
        <w:rPr>
          <w:rFonts w:ascii="Arial" w:hAnsi="Arial" w:cs="Arial"/>
          <w:sz w:val="20"/>
          <w:szCs w:val="20"/>
        </w:rPr>
        <w:t>âm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tính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còn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hiệu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lực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theo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quy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định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của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Bộ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C130E">
        <w:rPr>
          <w:rFonts w:ascii="Arial" w:hAnsi="Arial" w:cs="Arial"/>
          <w:sz w:val="20"/>
          <w:szCs w:val="20"/>
        </w:rPr>
        <w:t>tế</w:t>
      </w:r>
      <w:proofErr w:type="spellEnd"/>
      <w:r w:rsidRPr="000C130E">
        <w:rPr>
          <w:rFonts w:ascii="Arial" w:hAnsi="Arial" w:cs="Arial"/>
          <w:sz w:val="20"/>
          <w:szCs w:val="20"/>
        </w:rPr>
        <w:t>.</w:t>
      </w:r>
    </w:p>
    <w:p w:rsidR="00E81F64" w:rsidRPr="000C130E" w:rsidRDefault="00E81F64" w:rsidP="00E81F64">
      <w:pPr>
        <w:pStyle w:val="BodyText"/>
        <w:shd w:val="clear" w:color="auto" w:fill="auto"/>
        <w:tabs>
          <w:tab w:val="left" w:pos="1073"/>
          <w:tab w:val="left" w:leader="dot" w:pos="533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0C130E">
        <w:rPr>
          <w:rFonts w:ascii="Arial" w:hAnsi="Arial" w:cs="Arial"/>
          <w:sz w:val="20"/>
          <w:szCs w:val="20"/>
        </w:rPr>
        <w:t>Địa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chỉ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nơi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sinh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sống</w:t>
      </w:r>
      <w:proofErr w:type="spellEnd"/>
      <w:r w:rsidRPr="000C130E">
        <w:rPr>
          <w:rFonts w:ascii="Arial" w:hAnsi="Arial" w:cs="Arial"/>
          <w:sz w:val="20"/>
          <w:szCs w:val="20"/>
        </w:rPr>
        <w:t>:</w:t>
      </w:r>
      <w:r w:rsidRPr="000C130E">
        <w:rPr>
          <w:rFonts w:ascii="Arial" w:hAnsi="Arial" w:cs="Arial"/>
          <w:sz w:val="20"/>
          <w:szCs w:val="20"/>
        </w:rPr>
        <w:tab/>
      </w:r>
    </w:p>
    <w:p w:rsidR="00E81F64" w:rsidRPr="000C130E" w:rsidRDefault="00E81F64" w:rsidP="00E81F64">
      <w:pPr>
        <w:pStyle w:val="BodyText"/>
        <w:shd w:val="clear" w:color="auto" w:fill="auto"/>
        <w:tabs>
          <w:tab w:val="left" w:pos="1073"/>
          <w:tab w:val="left" w:leader="dot" w:pos="533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0C130E">
        <w:rPr>
          <w:rFonts w:ascii="Arial" w:hAnsi="Arial" w:cs="Arial"/>
          <w:sz w:val="20"/>
          <w:szCs w:val="20"/>
        </w:rPr>
        <w:t>Nơi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đến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C130E">
        <w:rPr>
          <w:rFonts w:ascii="Arial" w:hAnsi="Arial" w:cs="Arial"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r w:rsidRPr="000C130E">
        <w:rPr>
          <w:rFonts w:ascii="Arial" w:hAnsi="Arial" w:cs="Arial"/>
          <w:sz w:val="20"/>
          <w:szCs w:val="20"/>
          <w:lang w:bidi="en-US"/>
        </w:rPr>
        <w:t>HKQT):</w:t>
      </w:r>
      <w:r w:rsidRPr="000C130E">
        <w:rPr>
          <w:rFonts w:ascii="Arial" w:hAnsi="Arial" w:cs="Arial"/>
          <w:sz w:val="20"/>
          <w:szCs w:val="20"/>
        </w:rPr>
        <w:tab/>
      </w:r>
    </w:p>
    <w:p w:rsidR="00E81F64" w:rsidRPr="000C130E" w:rsidRDefault="00E81F64" w:rsidP="00E81F64">
      <w:pPr>
        <w:pStyle w:val="BodyText"/>
        <w:shd w:val="clear" w:color="auto" w:fill="auto"/>
        <w:tabs>
          <w:tab w:val="left" w:pos="1073"/>
          <w:tab w:val="left" w:leader="dot" w:pos="843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0C130E">
        <w:rPr>
          <w:rFonts w:ascii="Arial" w:hAnsi="Arial" w:cs="Arial"/>
          <w:sz w:val="20"/>
          <w:szCs w:val="20"/>
        </w:rPr>
        <w:t>Biển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kiểm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soát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xe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ô </w:t>
      </w:r>
      <w:proofErr w:type="spellStart"/>
      <w:r w:rsidRPr="000C130E">
        <w:rPr>
          <w:rFonts w:ascii="Arial" w:hAnsi="Arial" w:cs="Arial"/>
          <w:sz w:val="20"/>
          <w:szCs w:val="20"/>
        </w:rPr>
        <w:t>tô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đang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sử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dụng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để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đến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sân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bay:</w:t>
      </w:r>
      <w:r w:rsidRPr="000C130E">
        <w:rPr>
          <w:rFonts w:ascii="Arial" w:hAnsi="Arial" w:cs="Arial"/>
          <w:sz w:val="20"/>
          <w:szCs w:val="20"/>
        </w:rPr>
        <w:tab/>
      </w:r>
    </w:p>
    <w:p w:rsidR="00E81F64" w:rsidRPr="000C130E" w:rsidRDefault="00E81F64" w:rsidP="00E81F64">
      <w:pPr>
        <w:pStyle w:val="BodyText"/>
        <w:shd w:val="clear" w:color="auto" w:fill="auto"/>
        <w:tabs>
          <w:tab w:val="left" w:pos="1073"/>
          <w:tab w:val="left" w:leader="dot" w:pos="638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0C130E">
        <w:rPr>
          <w:rFonts w:ascii="Arial" w:hAnsi="Arial" w:cs="Arial"/>
          <w:sz w:val="20"/>
          <w:szCs w:val="20"/>
        </w:rPr>
        <w:t>Thời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gian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lên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xe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nơi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xuất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phát</w:t>
      </w:r>
      <w:proofErr w:type="spellEnd"/>
      <w:r w:rsidRPr="000C130E">
        <w:rPr>
          <w:rFonts w:ascii="Arial" w:hAnsi="Arial" w:cs="Arial"/>
          <w:sz w:val="20"/>
          <w:szCs w:val="20"/>
        </w:rPr>
        <w:t>:</w:t>
      </w:r>
      <w:r w:rsidRPr="000C130E">
        <w:rPr>
          <w:rFonts w:ascii="Arial" w:hAnsi="Arial" w:cs="Arial"/>
          <w:sz w:val="20"/>
          <w:szCs w:val="20"/>
        </w:rPr>
        <w:tab/>
      </w:r>
    </w:p>
    <w:p w:rsidR="00E81F64" w:rsidRPr="000C130E" w:rsidRDefault="00E81F64" w:rsidP="00E81F64">
      <w:pPr>
        <w:pStyle w:val="BodyText"/>
        <w:shd w:val="clear" w:color="auto" w:fill="auto"/>
        <w:tabs>
          <w:tab w:val="left" w:pos="1073"/>
          <w:tab w:val="left" w:leader="dot" w:pos="611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0C130E">
        <w:rPr>
          <w:rFonts w:ascii="Arial" w:hAnsi="Arial" w:cs="Arial"/>
          <w:sz w:val="20"/>
          <w:szCs w:val="20"/>
        </w:rPr>
        <w:t>Thời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gian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đến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cảng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HKQT:</w:t>
      </w:r>
      <w:r w:rsidRPr="000C130E">
        <w:rPr>
          <w:rFonts w:ascii="Arial" w:hAnsi="Arial" w:cs="Arial"/>
          <w:sz w:val="20"/>
          <w:szCs w:val="20"/>
        </w:rPr>
        <w:tab/>
      </w:r>
    </w:p>
    <w:p w:rsidR="00E81F64" w:rsidRPr="000C130E" w:rsidRDefault="00E81F64" w:rsidP="00E81F64">
      <w:pPr>
        <w:pStyle w:val="BodyText"/>
        <w:shd w:val="clear" w:color="auto" w:fill="auto"/>
        <w:tabs>
          <w:tab w:val="left" w:pos="118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130E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0C130E">
        <w:rPr>
          <w:rFonts w:ascii="Arial" w:hAnsi="Arial" w:cs="Arial"/>
          <w:sz w:val="20"/>
          <w:szCs w:val="20"/>
        </w:rPr>
        <w:t>Đảm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bảo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công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tác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phòng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130E">
        <w:rPr>
          <w:rFonts w:ascii="Arial" w:hAnsi="Arial" w:cs="Arial"/>
          <w:sz w:val="20"/>
          <w:szCs w:val="20"/>
        </w:rPr>
        <w:t>chống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dịch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Covid-19 </w:t>
      </w:r>
      <w:proofErr w:type="spellStart"/>
      <w:r w:rsidRPr="000C130E">
        <w:rPr>
          <w:rFonts w:ascii="Arial" w:hAnsi="Arial" w:cs="Arial"/>
          <w:sz w:val="20"/>
          <w:szCs w:val="20"/>
        </w:rPr>
        <w:t>theo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đúng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quy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định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của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30E">
        <w:rPr>
          <w:rFonts w:ascii="Arial" w:hAnsi="Arial" w:cs="Arial"/>
          <w:sz w:val="20"/>
          <w:szCs w:val="20"/>
        </w:rPr>
        <w:t>Bộ</w:t>
      </w:r>
      <w:proofErr w:type="spellEnd"/>
      <w:r w:rsidRPr="000C130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C130E">
        <w:rPr>
          <w:rFonts w:ascii="Arial" w:hAnsi="Arial" w:cs="Arial"/>
          <w:sz w:val="20"/>
          <w:szCs w:val="20"/>
        </w:rPr>
        <w:t>tế</w:t>
      </w:r>
      <w:proofErr w:type="spellEnd"/>
      <w:r w:rsidRPr="000C130E">
        <w:rPr>
          <w:rFonts w:ascii="Arial" w:hAnsi="Arial" w:cs="Arial"/>
          <w:sz w:val="20"/>
          <w:szCs w:val="20"/>
        </w:rPr>
        <w:t>.</w:t>
      </w:r>
    </w:p>
    <w:p w:rsidR="00E81F64" w:rsidRDefault="00E81F64" w:rsidP="00E81F64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4C43EA" w:rsidRPr="00E81F64" w:rsidRDefault="00E81F64" w:rsidP="00E81F64">
      <w:pPr>
        <w:rPr>
          <w:lang w:val="en-US"/>
        </w:rPr>
      </w:pPr>
      <w:r w:rsidRPr="000C130E">
        <w:rPr>
          <w:rFonts w:ascii="Arial" w:hAnsi="Arial" w:cs="Arial"/>
          <w:i/>
          <w:iCs/>
          <w:sz w:val="20"/>
          <w:szCs w:val="20"/>
        </w:rPr>
        <w:t>L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  <w:lang w:val="en-US"/>
        </w:rPr>
        <w:t>ưu</w:t>
      </w:r>
      <w:proofErr w:type="spellEnd"/>
      <w:r w:rsidRPr="000C130E">
        <w:rPr>
          <w:rFonts w:ascii="Arial" w:hAnsi="Arial" w:cs="Arial"/>
          <w:i/>
          <w:iCs/>
          <w:sz w:val="20"/>
          <w:szCs w:val="20"/>
          <w:lang w:val="en-US"/>
        </w:rPr>
        <w:t xml:space="preserve"> ý</w:t>
      </w:r>
      <w:r w:rsidRPr="000C130E">
        <w:rPr>
          <w:rFonts w:ascii="Arial" w:hAnsi="Arial" w:cs="Arial"/>
          <w:i/>
          <w:iCs/>
          <w:sz w:val="20"/>
          <w:szCs w:val="20"/>
        </w:rPr>
        <w:t xml:space="preserve">: Hành khách khai đầy đủ thông tin và xuất trình tại các điểm chốt của các địa phương trong trường hợp cần thiết và gửi lại 01 </w:t>
      </w:r>
      <w:proofErr w:type="spellStart"/>
      <w:r w:rsidRPr="000C130E">
        <w:rPr>
          <w:rFonts w:ascii="Arial" w:hAnsi="Arial" w:cs="Arial"/>
          <w:i/>
          <w:iCs/>
          <w:sz w:val="20"/>
          <w:szCs w:val="20"/>
          <w:lang w:val="en-US"/>
        </w:rPr>
        <w:t>bả</w:t>
      </w:r>
      <w:proofErr w:type="spellEnd"/>
      <w:r w:rsidRPr="000C130E">
        <w:rPr>
          <w:rFonts w:ascii="Arial" w:hAnsi="Arial" w:cs="Arial"/>
          <w:i/>
          <w:iCs/>
          <w:sz w:val="20"/>
          <w:szCs w:val="20"/>
        </w:rPr>
        <w:t>n phô tô cho người điều khiển phương tiện (lái xe) ô t</w:t>
      </w:r>
      <w:r>
        <w:rPr>
          <w:rFonts w:ascii="Arial" w:hAnsi="Arial" w:cs="Arial"/>
          <w:i/>
          <w:iCs/>
          <w:sz w:val="20"/>
          <w:szCs w:val="20"/>
          <w:lang w:val="en-US"/>
        </w:rPr>
        <w:t>ô.</w:t>
      </w:r>
      <w:bookmarkStart w:id="0" w:name="_GoBack"/>
      <w:bookmarkEnd w:id="0"/>
    </w:p>
    <w:sectPr w:rsidR="004C43EA" w:rsidRPr="00E8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64"/>
    <w:rsid w:val="004C43EA"/>
    <w:rsid w:val="00937D07"/>
    <w:rsid w:val="00E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5179"/>
  <w15:chartTrackingRefBased/>
  <w15:docId w15:val="{D83EEDE5-45B7-4CA9-85F2-AB44A674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F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E81F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E81F64"/>
    <w:pPr>
      <w:shd w:val="clear" w:color="auto" w:fill="FFFFFF"/>
      <w:spacing w:after="100"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E81F64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2021-08-12T06:27:00Z</dcterms:created>
  <dcterms:modified xsi:type="dcterms:W3CDTF">2021-08-12T06:28:00Z</dcterms:modified>
</cp:coreProperties>
</file>