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jc w:val="center"/>
        <w:tblCellMar>
          <w:left w:w="0" w:type="dxa"/>
          <w:right w:w="0" w:type="dxa"/>
        </w:tblCellMar>
        <w:tblLook w:val="04A0" w:firstRow="1" w:lastRow="0" w:firstColumn="1" w:lastColumn="0" w:noHBand="0" w:noVBand="1"/>
      </w:tblPr>
      <w:tblGrid>
        <w:gridCol w:w="3068"/>
        <w:gridCol w:w="6292"/>
      </w:tblGrid>
      <w:tr w:rsidR="00E4102F" w:rsidRPr="00E4102F" w:rsidTr="00E4102F">
        <w:trPr>
          <w:jc w:val="center"/>
        </w:trPr>
        <w:tc>
          <w:tcPr>
            <w:tcW w:w="2970" w:type="dxa"/>
            <w:shd w:val="clear" w:color="auto" w:fill="FFFFFF"/>
            <w:tcMar>
              <w:top w:w="0" w:type="dxa"/>
              <w:left w:w="108" w:type="dxa"/>
              <w:bottom w:w="0" w:type="dxa"/>
              <w:right w:w="108" w:type="dxa"/>
            </w:tcMar>
            <w:hideMark/>
          </w:tcPr>
          <w:p w:rsidR="00E4102F" w:rsidRPr="00E4102F" w:rsidRDefault="00E4102F" w:rsidP="00E4102F">
            <w:pPr>
              <w:spacing w:before="180" w:after="0" w:line="260" w:lineRule="atLeast"/>
              <w:jc w:val="center"/>
              <w:rPr>
                <w:rFonts w:ascii="Arial" w:eastAsia="Times New Roman" w:hAnsi="Arial" w:cs="Arial"/>
                <w:color w:val="222222"/>
                <w:kern w:val="0"/>
                <w:sz w:val="26"/>
                <w:szCs w:val="26"/>
                <w14:ligatures w14:val="none"/>
              </w:rPr>
            </w:pPr>
            <w:r w:rsidRPr="00E4102F">
              <w:rPr>
                <w:rFonts w:ascii="Arial" w:eastAsia="Times New Roman" w:hAnsi="Arial" w:cs="Arial"/>
                <w:b/>
                <w:bCs/>
                <w:color w:val="222222"/>
                <w:kern w:val="0"/>
                <w:sz w:val="20"/>
                <w:szCs w:val="20"/>
                <w14:ligatures w14:val="none"/>
              </w:rPr>
              <w:t> QUỐC HỘI</w:t>
            </w:r>
            <w:r w:rsidRPr="00E4102F">
              <w:rPr>
                <w:rFonts w:ascii="Arial" w:eastAsia="Times New Roman" w:hAnsi="Arial" w:cs="Arial"/>
                <w:color w:val="222222"/>
                <w:kern w:val="0"/>
                <w:sz w:val="26"/>
                <w:szCs w:val="26"/>
                <w14:ligatures w14:val="none"/>
              </w:rPr>
              <w:br/>
              <w:t> </w:t>
            </w:r>
          </w:p>
        </w:tc>
        <w:tc>
          <w:tcPr>
            <w:tcW w:w="6090" w:type="dxa"/>
            <w:shd w:val="clear" w:color="auto" w:fill="FFFFFF"/>
            <w:tcMar>
              <w:top w:w="0" w:type="dxa"/>
              <w:left w:w="108" w:type="dxa"/>
              <w:bottom w:w="0" w:type="dxa"/>
              <w:right w:w="108" w:type="dxa"/>
            </w:tcMar>
            <w:hideMark/>
          </w:tcPr>
          <w:p w:rsidR="00E4102F" w:rsidRPr="00E4102F" w:rsidRDefault="00E4102F" w:rsidP="00E4102F">
            <w:pPr>
              <w:spacing w:before="180" w:after="0" w:line="260" w:lineRule="atLeast"/>
              <w:jc w:val="center"/>
              <w:rPr>
                <w:rFonts w:ascii="Arial" w:eastAsia="Times New Roman" w:hAnsi="Arial" w:cs="Arial"/>
                <w:color w:val="222222"/>
                <w:kern w:val="0"/>
                <w:sz w:val="26"/>
                <w:szCs w:val="26"/>
                <w14:ligatures w14:val="none"/>
              </w:rPr>
            </w:pPr>
            <w:r w:rsidRPr="00E4102F">
              <w:rPr>
                <w:rFonts w:ascii="Arial" w:eastAsia="Times New Roman" w:hAnsi="Arial" w:cs="Arial"/>
                <w:b/>
                <w:bCs/>
                <w:color w:val="222222"/>
                <w:kern w:val="0"/>
                <w:sz w:val="20"/>
                <w:szCs w:val="20"/>
                <w14:ligatures w14:val="none"/>
              </w:rPr>
              <w:t>CỘNG HÒA XÃ HỘI CHỦ NGHĨA VIỆT NAM</w:t>
            </w:r>
            <w:r w:rsidRPr="00E4102F">
              <w:rPr>
                <w:rFonts w:ascii="Arial" w:eastAsia="Times New Roman" w:hAnsi="Arial" w:cs="Arial"/>
                <w:b/>
                <w:bCs/>
                <w:color w:val="222222"/>
                <w:kern w:val="0"/>
                <w:sz w:val="26"/>
                <w:szCs w:val="26"/>
                <w14:ligatures w14:val="none"/>
              </w:rPr>
              <w:br/>
            </w:r>
            <w:proofErr w:type="spellStart"/>
            <w:r w:rsidRPr="00E4102F">
              <w:rPr>
                <w:rFonts w:ascii="Arial" w:eastAsia="Times New Roman" w:hAnsi="Arial" w:cs="Arial"/>
                <w:b/>
                <w:bCs/>
                <w:color w:val="222222"/>
                <w:kern w:val="0"/>
                <w:sz w:val="20"/>
                <w:szCs w:val="20"/>
                <w14:ligatures w14:val="none"/>
              </w:rPr>
              <w:t>Độc</w:t>
            </w:r>
            <w:proofErr w:type="spellEnd"/>
            <w:r w:rsidRPr="00E4102F">
              <w:rPr>
                <w:rFonts w:ascii="Arial" w:eastAsia="Times New Roman" w:hAnsi="Arial" w:cs="Arial"/>
                <w:b/>
                <w:bCs/>
                <w:color w:val="222222"/>
                <w:kern w:val="0"/>
                <w:sz w:val="20"/>
                <w:szCs w:val="20"/>
                <w14:ligatures w14:val="none"/>
              </w:rPr>
              <w:t xml:space="preserve"> </w:t>
            </w:r>
            <w:proofErr w:type="spellStart"/>
            <w:r w:rsidRPr="00E4102F">
              <w:rPr>
                <w:rFonts w:ascii="Arial" w:eastAsia="Times New Roman" w:hAnsi="Arial" w:cs="Arial"/>
                <w:b/>
                <w:bCs/>
                <w:color w:val="222222"/>
                <w:kern w:val="0"/>
                <w:sz w:val="20"/>
                <w:szCs w:val="20"/>
                <w14:ligatures w14:val="none"/>
              </w:rPr>
              <w:t>lập</w:t>
            </w:r>
            <w:proofErr w:type="spellEnd"/>
            <w:r w:rsidRPr="00E4102F">
              <w:rPr>
                <w:rFonts w:ascii="Arial" w:eastAsia="Times New Roman" w:hAnsi="Arial" w:cs="Arial"/>
                <w:b/>
                <w:bCs/>
                <w:color w:val="222222"/>
                <w:kern w:val="0"/>
                <w:sz w:val="20"/>
                <w:szCs w:val="20"/>
                <w14:ligatures w14:val="none"/>
              </w:rPr>
              <w:t> </w:t>
            </w:r>
            <w:r w:rsidRPr="00E4102F">
              <w:rPr>
                <w:rFonts w:ascii="Arial" w:eastAsia="Times New Roman" w:hAnsi="Arial" w:cs="Arial"/>
                <w:color w:val="222222"/>
                <w:kern w:val="0"/>
                <w:sz w:val="20"/>
                <w:szCs w:val="20"/>
                <w14:ligatures w14:val="none"/>
              </w:rPr>
              <w:t>-</w:t>
            </w:r>
            <w:r w:rsidRPr="00E4102F">
              <w:rPr>
                <w:rFonts w:ascii="Arial" w:eastAsia="Times New Roman" w:hAnsi="Arial" w:cs="Arial"/>
                <w:b/>
                <w:bCs/>
                <w:color w:val="222222"/>
                <w:kern w:val="0"/>
                <w:sz w:val="26"/>
                <w:szCs w:val="26"/>
                <w14:ligatures w14:val="none"/>
              </w:rPr>
              <w:t> </w:t>
            </w:r>
            <w:proofErr w:type="spellStart"/>
            <w:r w:rsidRPr="00E4102F">
              <w:rPr>
                <w:rFonts w:ascii="Arial" w:eastAsia="Times New Roman" w:hAnsi="Arial" w:cs="Arial"/>
                <w:b/>
                <w:bCs/>
                <w:color w:val="222222"/>
                <w:kern w:val="0"/>
                <w:sz w:val="26"/>
                <w:szCs w:val="26"/>
                <w14:ligatures w14:val="none"/>
              </w:rPr>
              <w:t>Tự</w:t>
            </w:r>
            <w:proofErr w:type="spellEnd"/>
            <w:r w:rsidRPr="00E4102F">
              <w:rPr>
                <w:rFonts w:ascii="Arial" w:eastAsia="Times New Roman" w:hAnsi="Arial" w:cs="Arial"/>
                <w:b/>
                <w:bCs/>
                <w:color w:val="222222"/>
                <w:kern w:val="0"/>
                <w:sz w:val="26"/>
                <w:szCs w:val="26"/>
                <w14:ligatures w14:val="none"/>
              </w:rPr>
              <w:t xml:space="preserve"> do </w:t>
            </w:r>
            <w:r w:rsidRPr="00E4102F">
              <w:rPr>
                <w:rFonts w:ascii="Arial" w:eastAsia="Times New Roman" w:hAnsi="Arial" w:cs="Arial"/>
                <w:color w:val="222222"/>
                <w:kern w:val="0"/>
                <w:sz w:val="20"/>
                <w:szCs w:val="20"/>
                <w14:ligatures w14:val="none"/>
              </w:rPr>
              <w:t>-</w:t>
            </w:r>
            <w:r w:rsidRPr="00E4102F">
              <w:rPr>
                <w:rFonts w:ascii="Arial" w:eastAsia="Times New Roman" w:hAnsi="Arial" w:cs="Arial"/>
                <w:b/>
                <w:bCs/>
                <w:color w:val="222222"/>
                <w:kern w:val="0"/>
                <w:sz w:val="26"/>
                <w:szCs w:val="26"/>
                <w14:ligatures w14:val="none"/>
              </w:rPr>
              <w:t> </w:t>
            </w:r>
            <w:proofErr w:type="spellStart"/>
            <w:r w:rsidRPr="00E4102F">
              <w:rPr>
                <w:rFonts w:ascii="Arial" w:eastAsia="Times New Roman" w:hAnsi="Arial" w:cs="Arial"/>
                <w:b/>
                <w:bCs/>
                <w:color w:val="222222"/>
                <w:kern w:val="0"/>
                <w:sz w:val="26"/>
                <w:szCs w:val="26"/>
                <w14:ligatures w14:val="none"/>
              </w:rPr>
              <w:t>Hạnh</w:t>
            </w:r>
            <w:proofErr w:type="spellEnd"/>
            <w:r w:rsidRPr="00E4102F">
              <w:rPr>
                <w:rFonts w:ascii="Arial" w:eastAsia="Times New Roman" w:hAnsi="Arial" w:cs="Arial"/>
                <w:b/>
                <w:bCs/>
                <w:color w:val="222222"/>
                <w:kern w:val="0"/>
                <w:sz w:val="26"/>
                <w:szCs w:val="26"/>
                <w14:ligatures w14:val="none"/>
              </w:rPr>
              <w:t xml:space="preserve"> </w:t>
            </w:r>
            <w:proofErr w:type="spellStart"/>
            <w:r w:rsidRPr="00E4102F">
              <w:rPr>
                <w:rFonts w:ascii="Arial" w:eastAsia="Times New Roman" w:hAnsi="Arial" w:cs="Arial"/>
                <w:b/>
                <w:bCs/>
                <w:color w:val="222222"/>
                <w:kern w:val="0"/>
                <w:sz w:val="26"/>
                <w:szCs w:val="26"/>
                <w14:ligatures w14:val="none"/>
              </w:rPr>
              <w:t>phúc</w:t>
            </w:r>
            <w:proofErr w:type="spellEnd"/>
            <w:r w:rsidRPr="00E4102F">
              <w:rPr>
                <w:rFonts w:ascii="Arial" w:eastAsia="Times New Roman" w:hAnsi="Arial" w:cs="Arial"/>
                <w:color w:val="222222"/>
                <w:kern w:val="0"/>
                <w:sz w:val="26"/>
                <w:szCs w:val="26"/>
                <w14:ligatures w14:val="none"/>
              </w:rPr>
              <w:br/>
              <w:t> </w:t>
            </w:r>
          </w:p>
        </w:tc>
      </w:tr>
      <w:tr w:rsidR="00E4102F" w:rsidRPr="00E4102F" w:rsidTr="00E4102F">
        <w:trPr>
          <w:jc w:val="center"/>
        </w:trPr>
        <w:tc>
          <w:tcPr>
            <w:tcW w:w="2970" w:type="dxa"/>
            <w:shd w:val="clear" w:color="auto" w:fill="FFFFFF"/>
            <w:tcMar>
              <w:top w:w="0" w:type="dxa"/>
              <w:left w:w="108" w:type="dxa"/>
              <w:bottom w:w="0" w:type="dxa"/>
              <w:right w:w="108" w:type="dxa"/>
            </w:tcMar>
            <w:hideMark/>
          </w:tcPr>
          <w:p w:rsidR="00E4102F" w:rsidRPr="00E4102F" w:rsidRDefault="00E4102F" w:rsidP="00E4102F">
            <w:pPr>
              <w:spacing w:before="120" w:after="0" w:line="260" w:lineRule="atLeast"/>
              <w:jc w:val="center"/>
              <w:rPr>
                <w:rFonts w:ascii="Arial" w:eastAsia="Times New Roman" w:hAnsi="Arial" w:cs="Arial"/>
                <w:color w:val="222222"/>
                <w:kern w:val="0"/>
                <w:sz w:val="26"/>
                <w:szCs w:val="26"/>
                <w14:ligatures w14:val="none"/>
              </w:rPr>
            </w:pPr>
            <w:proofErr w:type="spellStart"/>
            <w:r w:rsidRPr="00E4102F">
              <w:rPr>
                <w:rFonts w:ascii="Arial" w:eastAsia="Times New Roman" w:hAnsi="Arial" w:cs="Arial"/>
                <w:color w:val="222222"/>
                <w:kern w:val="0"/>
                <w:sz w:val="20"/>
                <w:szCs w:val="20"/>
                <w14:ligatures w14:val="none"/>
              </w:rPr>
              <w:t>Số</w:t>
            </w:r>
            <w:proofErr w:type="spellEnd"/>
            <w:r w:rsidRPr="00E4102F">
              <w:rPr>
                <w:rFonts w:ascii="Arial" w:eastAsia="Times New Roman" w:hAnsi="Arial" w:cs="Arial"/>
                <w:color w:val="222222"/>
                <w:kern w:val="0"/>
                <w:sz w:val="20"/>
                <w:szCs w:val="20"/>
                <w14:ligatures w14:val="none"/>
              </w:rPr>
              <w:t>:         /     /QH15</w:t>
            </w:r>
          </w:p>
          <w:p w:rsidR="00E4102F" w:rsidRPr="00E4102F" w:rsidRDefault="00E4102F" w:rsidP="00E4102F">
            <w:pPr>
              <w:spacing w:before="120" w:after="0" w:line="260" w:lineRule="atLeast"/>
              <w:jc w:val="center"/>
              <w:rPr>
                <w:rFonts w:ascii="Arial" w:eastAsia="Times New Roman" w:hAnsi="Arial" w:cs="Arial"/>
                <w:color w:val="222222"/>
                <w:kern w:val="0"/>
                <w:sz w:val="26"/>
                <w:szCs w:val="26"/>
                <w14:ligatures w14:val="none"/>
              </w:rPr>
            </w:pPr>
            <w:r w:rsidRPr="00E4102F">
              <w:rPr>
                <w:rFonts w:ascii="Arial" w:eastAsia="Times New Roman" w:hAnsi="Arial" w:cs="Arial"/>
                <w:b/>
                <w:bCs/>
                <w:color w:val="222222"/>
                <w:kern w:val="0"/>
                <w:sz w:val="20"/>
                <w:szCs w:val="20"/>
                <w14:ligatures w14:val="none"/>
              </w:rPr>
              <w:t>DỰ THẢO</w:t>
            </w:r>
          </w:p>
        </w:tc>
        <w:tc>
          <w:tcPr>
            <w:tcW w:w="6090" w:type="dxa"/>
            <w:shd w:val="clear" w:color="auto" w:fill="FFFFFF"/>
            <w:tcMar>
              <w:top w:w="0" w:type="dxa"/>
              <w:left w:w="108" w:type="dxa"/>
              <w:bottom w:w="0" w:type="dxa"/>
              <w:right w:w="108" w:type="dxa"/>
            </w:tcMar>
            <w:hideMark/>
          </w:tcPr>
          <w:p w:rsidR="00E4102F" w:rsidRPr="00E4102F" w:rsidRDefault="00E4102F" w:rsidP="00E4102F">
            <w:pPr>
              <w:spacing w:before="120" w:after="0" w:line="260" w:lineRule="atLeast"/>
              <w:jc w:val="center"/>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w:t>
            </w:r>
          </w:p>
        </w:tc>
      </w:tr>
    </w:tbl>
    <w:p w:rsidR="00E4102F" w:rsidRPr="00E4102F" w:rsidRDefault="00E4102F" w:rsidP="00E4102F">
      <w:pPr>
        <w:spacing w:after="0" w:line="240" w:lineRule="auto"/>
        <w:rPr>
          <w:rFonts w:ascii="Arial" w:eastAsia="Times New Roman" w:hAnsi="Arial" w:cs="Arial"/>
          <w:color w:val="2E2E2E"/>
          <w:kern w:val="0"/>
          <w:sz w:val="26"/>
          <w:szCs w:val="26"/>
          <w14:ligatures w14:val="none"/>
        </w:rPr>
      </w:pPr>
      <w:r w:rsidRPr="00E4102F">
        <w:rPr>
          <w:rFonts w:ascii="Arial" w:eastAsia="Times New Roman" w:hAnsi="Arial" w:cs="Arial"/>
          <w:color w:val="222222"/>
          <w:kern w:val="0"/>
          <w:sz w:val="26"/>
          <w:szCs w:val="26"/>
          <w14:ligatures w14:val="none"/>
        </w:rPr>
        <w:t> </w:t>
      </w:r>
    </w:p>
    <w:p w:rsidR="00E4102F" w:rsidRPr="00E4102F" w:rsidRDefault="00E4102F" w:rsidP="00E4102F">
      <w:pPr>
        <w:spacing w:before="180" w:after="180" w:line="240" w:lineRule="auto"/>
        <w:jc w:val="center"/>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LUẬT</w:t>
      </w:r>
    </w:p>
    <w:p w:rsidR="00E4102F" w:rsidRPr="00E4102F" w:rsidRDefault="00E4102F" w:rsidP="00E4102F">
      <w:pPr>
        <w:spacing w:before="180" w:after="180" w:line="240" w:lineRule="auto"/>
        <w:jc w:val="center"/>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SỬA ĐỔI, BỔ SUNG MỘT SỐ ĐIỀU CỦA LUẬT XUẤT CẢNH, NHẬP CẢNH CỦA CÔNG DÂN VIỆT NAM VÀ LUẬT NHẬP CẢNH, XUẤT CẢNH, QUÁ CẢNH, CƯ TRÚ CỦA NGƯỜI NƯỚC NGOÀI TẠI VIỆT NAM</w:t>
      </w:r>
    </w:p>
    <w:p w:rsidR="00E4102F" w:rsidRPr="00E4102F" w:rsidRDefault="00E4102F" w:rsidP="00E4102F">
      <w:pPr>
        <w:spacing w:before="180" w:after="180" w:line="240" w:lineRule="auto"/>
        <w:jc w:val="center"/>
        <w:textAlignment w:val="baseline"/>
        <w:rPr>
          <w:rFonts w:ascii="Noto Serif" w:eastAsia="Times New Roman" w:hAnsi="Noto Serif" w:cs="Noto Serif"/>
          <w:color w:val="222222"/>
          <w:kern w:val="0"/>
          <w:sz w:val="24"/>
          <w:szCs w:val="24"/>
          <w14:ligatures w14:val="none"/>
        </w:rPr>
      </w:pPr>
      <w:r w:rsidRPr="00E4102F">
        <w:rPr>
          <w:rFonts w:ascii="Noto Serif" w:eastAsia="Times New Roman" w:hAnsi="Noto Serif" w:cs="Noto Serif"/>
          <w:color w:val="222222"/>
          <w:kern w:val="0"/>
          <w:sz w:val="24"/>
          <w:szCs w:val="24"/>
          <w14:ligatures w14:val="none"/>
        </w:rPr>
        <w:t>_______________________</w:t>
      </w:r>
    </w:p>
    <w:p w:rsidR="00E4102F" w:rsidRPr="00E4102F" w:rsidRDefault="00E4102F" w:rsidP="00E4102F">
      <w:pPr>
        <w:spacing w:before="180" w:after="180" w:line="240" w:lineRule="auto"/>
        <w:outlineLvl w:val="1"/>
        <w:rPr>
          <w:rFonts w:ascii="Arial" w:eastAsia="Times New Roman" w:hAnsi="Arial" w:cs="Arial"/>
          <w:b/>
          <w:bCs/>
          <w:color w:val="2E2E2E"/>
          <w:kern w:val="0"/>
          <w:sz w:val="33"/>
          <w:szCs w:val="33"/>
          <w14:ligatures w14:val="none"/>
        </w:rPr>
      </w:pP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1.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một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số</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của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Luật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Xuất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cảnh</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nhập</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cảnh</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của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công</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dân</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Việt</w:t>
      </w:r>
      <w:proofErr w:type="spellEnd"/>
      <w:r w:rsidRPr="00E4102F">
        <w:rPr>
          <w:rFonts w:ascii="Arial" w:eastAsia="Times New Roman" w:hAnsi="Arial" w:cs="Arial"/>
          <w:b/>
          <w:bCs/>
          <w:color w:val="2E2E2E"/>
          <w:kern w:val="0"/>
          <w:sz w:val="26"/>
          <w:szCs w:val="26"/>
          <w14:ligatures w14:val="none"/>
        </w:rPr>
        <w:t xml:space="preserve"> Nam</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1.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3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6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"3. Thông tin </w:t>
      </w:r>
      <w:proofErr w:type="spellStart"/>
      <w:r w:rsidRPr="00E4102F">
        <w:rPr>
          <w:rFonts w:ascii="Arial" w:eastAsia="Times New Roman" w:hAnsi="Arial" w:cs="Arial"/>
          <w:color w:val="222222"/>
          <w:kern w:val="0"/>
          <w:sz w:val="26"/>
          <w:szCs w:val="26"/>
          <w14:ligatures w14:val="none"/>
        </w:rPr>
        <w:t>trên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gồm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chân</w:t>
      </w:r>
      <w:proofErr w:type="spellEnd"/>
      <w:r w:rsidRPr="00E4102F">
        <w:rPr>
          <w:rFonts w:ascii="Arial" w:eastAsia="Times New Roman" w:hAnsi="Arial" w:cs="Arial"/>
          <w:color w:val="222222"/>
          <w:kern w:val="0"/>
          <w:sz w:val="26"/>
          <w:szCs w:val="26"/>
          <w14:ligatures w14:val="none"/>
        </w:rPr>
        <w:t xml:space="preserve"> dung; </w:t>
      </w:r>
      <w:proofErr w:type="spellStart"/>
      <w:r w:rsidRPr="00E4102F">
        <w:rPr>
          <w:rFonts w:ascii="Arial" w:eastAsia="Times New Roman" w:hAnsi="Arial" w:cs="Arial"/>
          <w:color w:val="222222"/>
          <w:kern w:val="0"/>
          <w:sz w:val="26"/>
          <w:szCs w:val="26"/>
          <w14:ligatures w14:val="none"/>
        </w:rPr>
        <w:t>họ</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chữ</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đệm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năm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tính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tịch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số</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năm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năm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hết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số</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danh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số</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danh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phù</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yêu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cầu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ngoại</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2.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11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8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"11.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đang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phục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giữ</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Tùy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Tùy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phòng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đoàn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Chính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sự</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3. 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một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số</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của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15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outlineLvl w:val="3"/>
        <w:rPr>
          <w:rFonts w:ascii="Arial" w:eastAsia="Times New Roman" w:hAnsi="Arial" w:cs="Arial"/>
          <w:b/>
          <w:bCs/>
          <w:color w:val="2E2E2E"/>
          <w:kern w:val="0"/>
          <w:sz w:val="26"/>
          <w:szCs w:val="26"/>
          <w14:ligatures w14:val="none"/>
        </w:rPr>
      </w:pPr>
      <w:r w:rsidRPr="00E4102F">
        <w:rPr>
          <w:rFonts w:ascii="Arial" w:eastAsia="Times New Roman" w:hAnsi="Arial" w:cs="Arial"/>
          <w:b/>
          <w:bCs/>
          <w:color w:val="2E2E2E"/>
          <w:kern w:val="0"/>
          <w:sz w:val="26"/>
          <w:szCs w:val="26"/>
          <w14:ligatures w14:val="none"/>
        </w:rPr>
        <w:t xml:space="preserve">a)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2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"2.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đến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ở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bao </w:t>
      </w:r>
      <w:proofErr w:type="spellStart"/>
      <w:r w:rsidRPr="00E4102F">
        <w:rPr>
          <w:rFonts w:ascii="Arial" w:eastAsia="Times New Roman" w:hAnsi="Arial" w:cs="Arial"/>
          <w:color w:val="222222"/>
          <w:kern w:val="0"/>
          <w:sz w:val="26"/>
          <w:szCs w:val="26"/>
          <w14:ligatures w14:val="none"/>
        </w:rPr>
        <w:t>gồm</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a)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còn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dụng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còn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dụng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kèm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28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Luật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này</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b)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năng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hành</w:t>
      </w:r>
      <w:proofErr w:type="spellEnd"/>
      <w:r w:rsidRPr="00E4102F">
        <w:rPr>
          <w:rFonts w:ascii="Arial" w:eastAsia="Times New Roman" w:hAnsi="Arial" w:cs="Arial"/>
          <w:color w:val="222222"/>
          <w:kern w:val="0"/>
          <w:sz w:val="26"/>
          <w:szCs w:val="26"/>
          <w14:ligatures w14:val="none"/>
        </w:rPr>
        <w:t xml:space="preserve"> vi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sự</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khăn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hành</w:t>
      </w:r>
      <w:proofErr w:type="spellEnd"/>
      <w:r w:rsidRPr="00E4102F">
        <w:rPr>
          <w:rFonts w:ascii="Arial" w:eastAsia="Times New Roman" w:hAnsi="Arial" w:cs="Arial"/>
          <w:color w:val="222222"/>
          <w:kern w:val="0"/>
          <w:sz w:val="26"/>
          <w:szCs w:val="26"/>
          <w14:ligatures w14:val="none"/>
        </w:rPr>
        <w:t xml:space="preserve"> vi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luật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sự</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chưa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đủ</w:t>
      </w:r>
      <w:proofErr w:type="spellEnd"/>
      <w:r w:rsidRPr="00E4102F">
        <w:rPr>
          <w:rFonts w:ascii="Arial" w:eastAsia="Times New Roman" w:hAnsi="Arial" w:cs="Arial"/>
          <w:color w:val="222222"/>
          <w:kern w:val="0"/>
          <w:sz w:val="26"/>
          <w:szCs w:val="26"/>
          <w14:ligatures w14:val="none"/>
        </w:rPr>
        <w:t xml:space="preserve"> 14 </w:t>
      </w:r>
      <w:proofErr w:type="spellStart"/>
      <w:r w:rsidRPr="00E4102F">
        <w:rPr>
          <w:rFonts w:ascii="Arial" w:eastAsia="Times New Roman" w:hAnsi="Arial" w:cs="Arial"/>
          <w:color w:val="222222"/>
          <w:kern w:val="0"/>
          <w:sz w:val="26"/>
          <w:szCs w:val="26"/>
          <w14:ligatures w14:val="none"/>
        </w:rPr>
        <w:t>tuổi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thì</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trình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chính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kiểm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3"/>
        <w:rPr>
          <w:rFonts w:ascii="Arial" w:eastAsia="Times New Roman" w:hAnsi="Arial" w:cs="Arial"/>
          <w:b/>
          <w:bCs/>
          <w:color w:val="2E2E2E"/>
          <w:kern w:val="0"/>
          <w:sz w:val="26"/>
          <w:szCs w:val="26"/>
          <w14:ligatures w14:val="none"/>
        </w:rPr>
      </w:pPr>
      <w:r w:rsidRPr="00E4102F">
        <w:rPr>
          <w:rFonts w:ascii="Arial" w:eastAsia="Times New Roman" w:hAnsi="Arial" w:cs="Arial"/>
          <w:b/>
          <w:bCs/>
          <w:color w:val="2E2E2E"/>
          <w:kern w:val="0"/>
          <w:sz w:val="26"/>
          <w:szCs w:val="26"/>
          <w14:ligatures w14:val="none"/>
        </w:rPr>
        <w:lastRenderedPageBreak/>
        <w:t xml:space="preserve">b)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9 </w:t>
      </w:r>
      <w:proofErr w:type="spellStart"/>
      <w:r w:rsidRPr="00E4102F">
        <w:rPr>
          <w:rFonts w:ascii="Arial" w:eastAsia="Times New Roman" w:hAnsi="Arial" w:cs="Arial"/>
          <w:b/>
          <w:bCs/>
          <w:color w:val="2E2E2E"/>
          <w:kern w:val="0"/>
          <w:sz w:val="26"/>
          <w:szCs w:val="26"/>
          <w14:ligatures w14:val="none"/>
        </w:rPr>
        <w:t>vào</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8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"9.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nộp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hồ</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nộp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hồ</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môi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4.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16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outlineLvl w:val="3"/>
        <w:rPr>
          <w:rFonts w:ascii="Arial" w:eastAsia="Times New Roman" w:hAnsi="Arial" w:cs="Arial"/>
          <w:b/>
          <w:bCs/>
          <w:color w:val="2E2E2E"/>
          <w:kern w:val="0"/>
          <w:sz w:val="26"/>
          <w:szCs w:val="26"/>
          <w14:ligatures w14:val="none"/>
        </w:rPr>
      </w:pPr>
      <w:r w:rsidRPr="00E4102F">
        <w:rPr>
          <w:rFonts w:ascii="Arial" w:eastAsia="Times New Roman" w:hAnsi="Arial" w:cs="Arial"/>
          <w:b/>
          <w:bCs/>
          <w:color w:val="2E2E2E"/>
          <w:kern w:val="0"/>
          <w:sz w:val="26"/>
          <w:szCs w:val="26"/>
          <w14:ligatures w14:val="none"/>
        </w:rPr>
        <w:t xml:space="preserve">a)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nộp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mẫu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đầy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02 </w:t>
      </w:r>
      <w:proofErr w:type="spellStart"/>
      <w:r w:rsidRPr="00E4102F">
        <w:rPr>
          <w:rFonts w:ascii="Arial" w:eastAsia="Times New Roman" w:hAnsi="Arial" w:cs="Arial"/>
          <w:color w:val="222222"/>
          <w:kern w:val="0"/>
          <w:sz w:val="26"/>
          <w:szCs w:val="26"/>
          <w14:ligatures w14:val="none"/>
        </w:rPr>
        <w:t>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chân</w:t>
      </w:r>
      <w:proofErr w:type="spellEnd"/>
      <w:r w:rsidRPr="00E4102F">
        <w:rPr>
          <w:rFonts w:ascii="Arial" w:eastAsia="Times New Roman" w:hAnsi="Arial" w:cs="Arial"/>
          <w:color w:val="222222"/>
          <w:kern w:val="0"/>
          <w:sz w:val="26"/>
          <w:szCs w:val="26"/>
          <w14:ligatures w14:val="none"/>
        </w:rPr>
        <w:t xml:space="preserve"> dung,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khoản</w:t>
      </w:r>
      <w:proofErr w:type="spellEnd"/>
      <w:r w:rsidRPr="00E4102F">
        <w:rPr>
          <w:rFonts w:ascii="Arial" w:eastAsia="Times New Roman" w:hAnsi="Arial" w:cs="Arial"/>
          <w:color w:val="222222"/>
          <w:kern w:val="0"/>
          <w:sz w:val="26"/>
          <w:szCs w:val="26"/>
          <w14:ligatures w14:val="none"/>
        </w:rPr>
        <w:t xml:space="preserve"> 1a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trình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tùy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thân</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tùy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thân</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thì</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trình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tùy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thân</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tịch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căn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cứ</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để</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xác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tịch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luật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tịch</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3"/>
        <w:rPr>
          <w:rFonts w:ascii="Arial" w:eastAsia="Times New Roman" w:hAnsi="Arial" w:cs="Arial"/>
          <w:b/>
          <w:bCs/>
          <w:color w:val="2E2E2E"/>
          <w:kern w:val="0"/>
          <w:sz w:val="26"/>
          <w:szCs w:val="26"/>
          <w14:ligatures w14:val="none"/>
        </w:rPr>
      </w:pPr>
      <w:r w:rsidRPr="00E4102F">
        <w:rPr>
          <w:rFonts w:ascii="Arial" w:eastAsia="Times New Roman" w:hAnsi="Arial" w:cs="Arial"/>
          <w:b/>
          <w:bCs/>
          <w:color w:val="2E2E2E"/>
          <w:kern w:val="0"/>
          <w:sz w:val="26"/>
          <w:szCs w:val="26"/>
          <w14:ligatures w14:val="none"/>
        </w:rPr>
        <w:t xml:space="preserve">b)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1a </w:t>
      </w:r>
      <w:proofErr w:type="spellStart"/>
      <w:r w:rsidRPr="00E4102F">
        <w:rPr>
          <w:rFonts w:ascii="Arial" w:eastAsia="Times New Roman" w:hAnsi="Arial" w:cs="Arial"/>
          <w:b/>
          <w:bCs/>
          <w:color w:val="2E2E2E"/>
          <w:kern w:val="0"/>
          <w:sz w:val="26"/>
          <w:szCs w:val="26"/>
          <w14:ligatures w14:val="none"/>
        </w:rPr>
        <w:t>vào</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"1a.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đến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gồm</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a)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trích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lục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chưa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đủ</w:t>
      </w:r>
      <w:proofErr w:type="spellEnd"/>
      <w:r w:rsidRPr="00E4102F">
        <w:rPr>
          <w:rFonts w:ascii="Arial" w:eastAsia="Times New Roman" w:hAnsi="Arial" w:cs="Arial"/>
          <w:color w:val="222222"/>
          <w:kern w:val="0"/>
          <w:sz w:val="26"/>
          <w:szCs w:val="26"/>
          <w14:ligatures w14:val="none"/>
        </w:rPr>
        <w:t xml:space="preserve"> 14 </w:t>
      </w:r>
      <w:proofErr w:type="spellStart"/>
      <w:r w:rsidRPr="00E4102F">
        <w:rPr>
          <w:rFonts w:ascii="Arial" w:eastAsia="Times New Roman" w:hAnsi="Arial" w:cs="Arial"/>
          <w:color w:val="222222"/>
          <w:kern w:val="0"/>
          <w:sz w:val="26"/>
          <w:szCs w:val="26"/>
          <w14:ligatures w14:val="none"/>
        </w:rPr>
        <w:t>tuổi</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b)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kèm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28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Luật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này</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c)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Thẻ</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căn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sự</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thay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đổi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thân</w:t>
      </w:r>
      <w:proofErr w:type="spellEnd"/>
      <w:r w:rsidRPr="00E4102F">
        <w:rPr>
          <w:rFonts w:ascii="Arial" w:eastAsia="Times New Roman" w:hAnsi="Arial" w:cs="Arial"/>
          <w:color w:val="222222"/>
          <w:kern w:val="0"/>
          <w:sz w:val="26"/>
          <w:szCs w:val="26"/>
          <w14:ligatures w14:val="none"/>
        </w:rPr>
        <w:t xml:space="preserve"> so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nhất</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d)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năng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hành</w:t>
      </w:r>
      <w:proofErr w:type="spellEnd"/>
      <w:r w:rsidRPr="00E4102F">
        <w:rPr>
          <w:rFonts w:ascii="Arial" w:eastAsia="Times New Roman" w:hAnsi="Arial" w:cs="Arial"/>
          <w:color w:val="222222"/>
          <w:kern w:val="0"/>
          <w:sz w:val="26"/>
          <w:szCs w:val="26"/>
          <w14:ligatures w14:val="none"/>
        </w:rPr>
        <w:t xml:space="preserve"> vi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sự</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khăn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hành</w:t>
      </w:r>
      <w:proofErr w:type="spellEnd"/>
      <w:r w:rsidRPr="00E4102F">
        <w:rPr>
          <w:rFonts w:ascii="Arial" w:eastAsia="Times New Roman" w:hAnsi="Arial" w:cs="Arial"/>
          <w:color w:val="222222"/>
          <w:kern w:val="0"/>
          <w:sz w:val="26"/>
          <w:szCs w:val="26"/>
          <w14:ligatures w14:val="none"/>
        </w:rPr>
        <w:t xml:space="preserve"> vi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luật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sự</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chưa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đủ</w:t>
      </w:r>
      <w:proofErr w:type="spellEnd"/>
      <w:r w:rsidRPr="00E4102F">
        <w:rPr>
          <w:rFonts w:ascii="Arial" w:eastAsia="Times New Roman" w:hAnsi="Arial" w:cs="Arial"/>
          <w:color w:val="222222"/>
          <w:kern w:val="0"/>
          <w:sz w:val="26"/>
          <w:szCs w:val="26"/>
          <w14:ligatures w14:val="none"/>
        </w:rPr>
        <w:t xml:space="preserve"> 14 </w:t>
      </w:r>
      <w:proofErr w:type="spellStart"/>
      <w:r w:rsidRPr="00E4102F">
        <w:rPr>
          <w:rFonts w:ascii="Arial" w:eastAsia="Times New Roman" w:hAnsi="Arial" w:cs="Arial"/>
          <w:color w:val="222222"/>
          <w:kern w:val="0"/>
          <w:sz w:val="26"/>
          <w:szCs w:val="26"/>
          <w14:ligatures w14:val="none"/>
        </w:rPr>
        <w:t>tuổi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thì</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trình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chính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kiểm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5.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2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17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nhưng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thuộc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tượng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chỉnh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thỏa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6.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2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18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"2.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nhưng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thuộc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tượng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chỉnh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thỏa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sau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lastRenderedPageBreak/>
        <w:t xml:space="preserve">a)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hồ</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kèm</w:t>
      </w:r>
      <w:proofErr w:type="spellEnd"/>
      <w:r w:rsidRPr="00E4102F">
        <w:rPr>
          <w:rFonts w:ascii="Arial" w:eastAsia="Times New Roman" w:hAnsi="Arial" w:cs="Arial"/>
          <w:color w:val="222222"/>
          <w:kern w:val="0"/>
          <w:sz w:val="26"/>
          <w:szCs w:val="26"/>
          <w14:ligatures w14:val="none"/>
        </w:rPr>
        <w:t xml:space="preserve"> 02 </w:t>
      </w:r>
      <w:proofErr w:type="spellStart"/>
      <w:r w:rsidRPr="00E4102F">
        <w:rPr>
          <w:rFonts w:ascii="Arial" w:eastAsia="Times New Roman" w:hAnsi="Arial" w:cs="Arial"/>
          <w:color w:val="222222"/>
          <w:kern w:val="0"/>
          <w:sz w:val="26"/>
          <w:szCs w:val="26"/>
          <w14:ligatures w14:val="none"/>
        </w:rPr>
        <w:t>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chân</w:t>
      </w:r>
      <w:proofErr w:type="spellEnd"/>
      <w:r w:rsidRPr="00E4102F">
        <w:rPr>
          <w:rFonts w:ascii="Arial" w:eastAsia="Times New Roman" w:hAnsi="Arial" w:cs="Arial"/>
          <w:color w:val="222222"/>
          <w:kern w:val="0"/>
          <w:sz w:val="26"/>
          <w:szCs w:val="26"/>
          <w14:ligatures w14:val="none"/>
        </w:rPr>
        <w:t xml:space="preserve"> dung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b) Trong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02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gửi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mẫu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c)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vì</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khẩn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tịch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xem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xét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Cục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để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d)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7.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27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 </w:t>
      </w:r>
      <w:proofErr w:type="spellStart"/>
      <w:r w:rsidRPr="00E4102F">
        <w:rPr>
          <w:rFonts w:ascii="Arial" w:eastAsia="Times New Roman" w:hAnsi="Arial" w:cs="Arial"/>
          <w:color w:val="222222"/>
          <w:kern w:val="0"/>
          <w:sz w:val="26"/>
          <w:szCs w:val="26"/>
          <w14:ligatures w14:val="none"/>
        </w:rPr>
        <w:t>Hủy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dụng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còn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quá</w:t>
      </w:r>
      <w:proofErr w:type="spellEnd"/>
      <w:r w:rsidRPr="00E4102F">
        <w:rPr>
          <w:rFonts w:ascii="Arial" w:eastAsia="Times New Roman" w:hAnsi="Arial" w:cs="Arial"/>
          <w:color w:val="222222"/>
          <w:kern w:val="0"/>
          <w:sz w:val="26"/>
          <w:szCs w:val="26"/>
          <w14:ligatures w14:val="none"/>
        </w:rPr>
        <w:t xml:space="preserve"> 12 </w:t>
      </w:r>
      <w:proofErr w:type="spellStart"/>
      <w:r w:rsidRPr="00E4102F">
        <w:rPr>
          <w:rFonts w:ascii="Arial" w:eastAsia="Times New Roman" w:hAnsi="Arial" w:cs="Arial"/>
          <w:color w:val="222222"/>
          <w:kern w:val="0"/>
          <w:sz w:val="26"/>
          <w:szCs w:val="26"/>
          <w14:ligatures w14:val="none"/>
        </w:rPr>
        <w:t>tháng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hẹn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kết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đến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8.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w:t>
      </w:r>
      <w:proofErr w:type="gramStart"/>
      <w:r w:rsidRPr="00E4102F">
        <w:rPr>
          <w:rFonts w:ascii="Arial" w:eastAsia="Times New Roman" w:hAnsi="Arial" w:cs="Arial"/>
          <w:b/>
          <w:bCs/>
          <w:color w:val="2E2E2E"/>
          <w:kern w:val="0"/>
          <w:sz w:val="26"/>
          <w:szCs w:val="26"/>
          <w14:ligatures w14:val="none"/>
        </w:rPr>
        <w:t>sung  </w:t>
      </w:r>
      <w:proofErr w:type="spellStart"/>
      <w:r w:rsidRPr="00E4102F">
        <w:rPr>
          <w:rFonts w:ascii="Arial" w:eastAsia="Times New Roman" w:hAnsi="Arial" w:cs="Arial"/>
          <w:b/>
          <w:bCs/>
          <w:color w:val="2E2E2E"/>
          <w:kern w:val="0"/>
          <w:sz w:val="26"/>
          <w:szCs w:val="26"/>
          <w14:ligatures w14:val="none"/>
        </w:rPr>
        <w:t>khoản</w:t>
      </w:r>
      <w:proofErr w:type="spellEnd"/>
      <w:proofErr w:type="gramEnd"/>
      <w:r w:rsidRPr="00E4102F">
        <w:rPr>
          <w:rFonts w:ascii="Arial" w:eastAsia="Times New Roman" w:hAnsi="Arial" w:cs="Arial"/>
          <w:b/>
          <w:bCs/>
          <w:color w:val="2E2E2E"/>
          <w:kern w:val="0"/>
          <w:sz w:val="26"/>
          <w:szCs w:val="26"/>
          <w14:ligatures w14:val="none"/>
        </w:rPr>
        <w:t xml:space="preserve"> 2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28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"2.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hủy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dụng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sau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a) Trong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48 </w:t>
      </w:r>
      <w:proofErr w:type="spellStart"/>
      <w:r w:rsidRPr="00E4102F">
        <w:rPr>
          <w:rFonts w:ascii="Arial" w:eastAsia="Times New Roman" w:hAnsi="Arial" w:cs="Arial"/>
          <w:color w:val="222222"/>
          <w:kern w:val="0"/>
          <w:sz w:val="26"/>
          <w:szCs w:val="26"/>
          <w14:ligatures w14:val="none"/>
        </w:rPr>
        <w:t>giờ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nộp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gửi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mẫu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tỉnh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thành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phố</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thuộc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trung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ương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huyện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kiểm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soát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khẩu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ở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hoặctrên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môi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vì</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bất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nộp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gửi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nhưng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thích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do </w:t>
      </w:r>
      <w:proofErr w:type="spellStart"/>
      <w:r w:rsidRPr="00E4102F">
        <w:rPr>
          <w:rFonts w:ascii="Arial" w:eastAsia="Times New Roman" w:hAnsi="Arial" w:cs="Arial"/>
          <w:color w:val="222222"/>
          <w:kern w:val="0"/>
          <w:sz w:val="26"/>
          <w:szCs w:val="26"/>
          <w14:ligatures w14:val="none"/>
        </w:rPr>
        <w:t>bất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kháng</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b) Trong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01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trách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nhiệm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mẫu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gửi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Trong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01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gramStart"/>
      <w:r w:rsidRPr="00E4102F">
        <w:rPr>
          <w:rFonts w:ascii="Arial" w:eastAsia="Times New Roman" w:hAnsi="Arial" w:cs="Arial"/>
          <w:color w:val="222222"/>
          <w:kern w:val="0"/>
          <w:sz w:val="26"/>
          <w:szCs w:val="26"/>
          <w14:ligatures w14:val="none"/>
        </w:rPr>
        <w:t>an</w:t>
      </w:r>
      <w:proofErr w:type="gram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hủy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dụng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9.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2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32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"2.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phục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dụng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đầy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vào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mẫu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kèm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nộp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môi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10.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điểm</w:t>
      </w:r>
      <w:proofErr w:type="spellEnd"/>
      <w:r w:rsidRPr="00E4102F">
        <w:rPr>
          <w:rFonts w:ascii="Arial" w:eastAsia="Times New Roman" w:hAnsi="Arial" w:cs="Arial"/>
          <w:b/>
          <w:bCs/>
          <w:color w:val="2E2E2E"/>
          <w:kern w:val="0"/>
          <w:sz w:val="26"/>
          <w:szCs w:val="26"/>
          <w14:ligatures w14:val="none"/>
        </w:rPr>
        <w:t xml:space="preserve"> b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41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lastRenderedPageBreak/>
        <w:t xml:space="preserve">"b)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năm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sinh</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11.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10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45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"10.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lĩnh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chủ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trì</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kết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thỏa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liên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đến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12.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7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46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"7. </w:t>
      </w:r>
      <w:proofErr w:type="spellStart"/>
      <w:r w:rsidRPr="00E4102F">
        <w:rPr>
          <w:rFonts w:ascii="Arial" w:eastAsia="Times New Roman" w:hAnsi="Arial" w:cs="Arial"/>
          <w:color w:val="222222"/>
          <w:kern w:val="0"/>
          <w:sz w:val="26"/>
          <w:szCs w:val="26"/>
          <w14:ligatures w14:val="none"/>
        </w:rPr>
        <w:t>Phối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đề</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thẩm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đàm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kết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thỏa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thuận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đến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1"/>
        <w:rPr>
          <w:rFonts w:ascii="Arial" w:eastAsia="Times New Roman" w:hAnsi="Arial" w:cs="Arial"/>
          <w:b/>
          <w:bCs/>
          <w:color w:val="2E2E2E"/>
          <w:kern w:val="0"/>
          <w:sz w:val="33"/>
          <w:szCs w:val="33"/>
          <w14:ligatures w14:val="none"/>
        </w:rPr>
      </w:pP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2.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một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số</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của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Luật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Nhập</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cảnh</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xuất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cảnh</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quá</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cảnh</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trú</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của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người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nước</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ngoài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tại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Việt</w:t>
      </w:r>
      <w:proofErr w:type="spellEnd"/>
      <w:r w:rsidRPr="00E4102F">
        <w:rPr>
          <w:rFonts w:ascii="Arial" w:eastAsia="Times New Roman" w:hAnsi="Arial" w:cs="Arial"/>
          <w:b/>
          <w:bCs/>
          <w:color w:val="2E2E2E"/>
          <w:kern w:val="0"/>
          <w:sz w:val="26"/>
          <w:szCs w:val="26"/>
          <w14:ligatures w14:val="none"/>
        </w:rPr>
        <w:t xml:space="preserve"> Nam</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1.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3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7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"3.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một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điểm</w:t>
      </w:r>
      <w:proofErr w:type="spellEnd"/>
      <w:r w:rsidRPr="00E4102F">
        <w:rPr>
          <w:rFonts w:ascii="Arial" w:eastAsia="Times New Roman" w:hAnsi="Arial" w:cs="Arial"/>
          <w:color w:val="222222"/>
          <w:kern w:val="0"/>
          <w:sz w:val="26"/>
          <w:szCs w:val="26"/>
          <w14:ligatures w14:val="none"/>
        </w:rPr>
        <w:t xml:space="preserve"> b </w:t>
      </w:r>
      <w:proofErr w:type="spellStart"/>
      <w:r w:rsidRPr="00E4102F">
        <w:rPr>
          <w:rFonts w:ascii="Arial" w:eastAsia="Times New Roman" w:hAnsi="Arial" w:cs="Arial"/>
          <w:color w:val="222222"/>
          <w:kern w:val="0"/>
          <w:sz w:val="26"/>
          <w:szCs w:val="26"/>
          <w14:ligatures w14:val="none"/>
        </w:rPr>
        <w:t>khoản</w:t>
      </w:r>
      <w:proofErr w:type="spellEnd"/>
      <w:r w:rsidRPr="00E4102F">
        <w:rPr>
          <w:rFonts w:ascii="Arial" w:eastAsia="Times New Roman" w:hAnsi="Arial" w:cs="Arial"/>
          <w:color w:val="222222"/>
          <w:kern w:val="0"/>
          <w:sz w:val="26"/>
          <w:szCs w:val="26"/>
          <w14:ligatures w14:val="none"/>
        </w:rPr>
        <w:t xml:space="preserve"> 2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một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lần</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2.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một</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số</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của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9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a) </w:t>
      </w:r>
      <w:proofErr w:type="spellStart"/>
      <w:r w:rsidRPr="00E4102F">
        <w:rPr>
          <w:rFonts w:ascii="Arial" w:eastAsia="Times New Roman" w:hAnsi="Arial" w:cs="Arial"/>
          <w:color w:val="222222"/>
          <w:kern w:val="0"/>
          <w:sz w:val="26"/>
          <w:szCs w:val="26"/>
          <w14:ligatures w14:val="none"/>
        </w:rPr>
        <w:t>Sửa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đổi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khoản</w:t>
      </w:r>
      <w:proofErr w:type="spellEnd"/>
      <w:r w:rsidRPr="00E4102F">
        <w:rPr>
          <w:rFonts w:ascii="Arial" w:eastAsia="Times New Roman" w:hAnsi="Arial" w:cs="Arial"/>
          <w:color w:val="222222"/>
          <w:kern w:val="0"/>
          <w:sz w:val="26"/>
          <w:szCs w:val="26"/>
          <w14:ligatures w14:val="none"/>
        </w:rPr>
        <w:t xml:space="preserve"> 1 </w:t>
      </w:r>
      <w:proofErr w:type="spellStart"/>
      <w:r w:rsidRPr="00E4102F">
        <w:rPr>
          <w:rFonts w:ascii="Arial" w:eastAsia="Times New Roman" w:hAnsi="Arial" w:cs="Arial"/>
          <w:color w:val="222222"/>
          <w:kern w:val="0"/>
          <w:sz w:val="26"/>
          <w:szCs w:val="26"/>
          <w14:ligatures w14:val="none"/>
        </w:rPr>
        <w:t>như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sau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hiệu</w:t>
      </w:r>
      <w:proofErr w:type="spellEnd"/>
      <w:r w:rsidRPr="00E4102F">
        <w:rPr>
          <w:rFonts w:ascii="Arial" w:eastAsia="Times New Roman" w:hAnsi="Arial" w:cs="Arial"/>
          <w:color w:val="222222"/>
          <w:kern w:val="0"/>
          <w:sz w:val="26"/>
          <w:szCs w:val="26"/>
          <w14:ligatures w14:val="none"/>
        </w:rPr>
        <w:t xml:space="preserve"> SQ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quá</w:t>
      </w:r>
      <w:proofErr w:type="spellEnd"/>
      <w:r w:rsidRPr="00E4102F">
        <w:rPr>
          <w:rFonts w:ascii="Arial" w:eastAsia="Times New Roman" w:hAnsi="Arial" w:cs="Arial"/>
          <w:color w:val="222222"/>
          <w:kern w:val="0"/>
          <w:sz w:val="26"/>
          <w:szCs w:val="26"/>
          <w14:ligatures w14:val="none"/>
        </w:rPr>
        <w:t xml:space="preserve"> 30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b) </w:t>
      </w:r>
      <w:proofErr w:type="spellStart"/>
      <w:r w:rsidRPr="00E4102F">
        <w:rPr>
          <w:rFonts w:ascii="Arial" w:eastAsia="Times New Roman" w:hAnsi="Arial" w:cs="Arial"/>
          <w:color w:val="222222"/>
          <w:kern w:val="0"/>
          <w:sz w:val="26"/>
          <w:szCs w:val="26"/>
          <w14:ligatures w14:val="none"/>
        </w:rPr>
        <w:t>Sửa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đổi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bổ</w:t>
      </w:r>
      <w:proofErr w:type="spellEnd"/>
      <w:r w:rsidRPr="00E4102F">
        <w:rPr>
          <w:rFonts w:ascii="Arial" w:eastAsia="Times New Roman" w:hAnsi="Arial" w:cs="Arial"/>
          <w:color w:val="222222"/>
          <w:kern w:val="0"/>
          <w:sz w:val="26"/>
          <w:szCs w:val="26"/>
          <w14:ligatures w14:val="none"/>
        </w:rPr>
        <w:t xml:space="preserve"> sung </w:t>
      </w:r>
      <w:proofErr w:type="spellStart"/>
      <w:r w:rsidRPr="00E4102F">
        <w:rPr>
          <w:rFonts w:ascii="Arial" w:eastAsia="Times New Roman" w:hAnsi="Arial" w:cs="Arial"/>
          <w:color w:val="222222"/>
          <w:kern w:val="0"/>
          <w:sz w:val="26"/>
          <w:szCs w:val="26"/>
          <w14:ligatures w14:val="none"/>
        </w:rPr>
        <w:t>khoản</w:t>
      </w:r>
      <w:proofErr w:type="spellEnd"/>
      <w:r w:rsidRPr="00E4102F">
        <w:rPr>
          <w:rFonts w:ascii="Arial" w:eastAsia="Times New Roman" w:hAnsi="Arial" w:cs="Arial"/>
          <w:color w:val="222222"/>
          <w:kern w:val="0"/>
          <w:sz w:val="26"/>
          <w:szCs w:val="26"/>
          <w14:ligatures w14:val="none"/>
        </w:rPr>
        <w:t xml:space="preserve"> 2 </w:t>
      </w:r>
      <w:proofErr w:type="spellStart"/>
      <w:r w:rsidRPr="00E4102F">
        <w:rPr>
          <w:rFonts w:ascii="Arial" w:eastAsia="Times New Roman" w:hAnsi="Arial" w:cs="Arial"/>
          <w:color w:val="222222"/>
          <w:kern w:val="0"/>
          <w:sz w:val="26"/>
          <w:szCs w:val="26"/>
          <w14:ligatures w14:val="none"/>
        </w:rPr>
        <w:t>như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sau</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"2.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hiệu</w:t>
      </w:r>
      <w:proofErr w:type="spellEnd"/>
      <w:r w:rsidRPr="00E4102F">
        <w:rPr>
          <w:rFonts w:ascii="Arial" w:eastAsia="Times New Roman" w:hAnsi="Arial" w:cs="Arial"/>
          <w:color w:val="222222"/>
          <w:kern w:val="0"/>
          <w:sz w:val="26"/>
          <w:szCs w:val="26"/>
          <w14:ligatures w14:val="none"/>
        </w:rPr>
        <w:t xml:space="preserve"> HN, DL, EV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quá</w:t>
      </w:r>
      <w:proofErr w:type="spellEnd"/>
      <w:r w:rsidRPr="00E4102F">
        <w:rPr>
          <w:rFonts w:ascii="Arial" w:eastAsia="Times New Roman" w:hAnsi="Arial" w:cs="Arial"/>
          <w:color w:val="222222"/>
          <w:kern w:val="0"/>
          <w:sz w:val="26"/>
          <w:szCs w:val="26"/>
          <w14:ligatures w14:val="none"/>
        </w:rPr>
        <w:t xml:space="preserve"> 03 </w:t>
      </w:r>
      <w:proofErr w:type="spellStart"/>
      <w:r w:rsidRPr="00E4102F">
        <w:rPr>
          <w:rFonts w:ascii="Arial" w:eastAsia="Times New Roman" w:hAnsi="Arial" w:cs="Arial"/>
          <w:color w:val="222222"/>
          <w:kern w:val="0"/>
          <w:sz w:val="26"/>
          <w:szCs w:val="26"/>
          <w14:ligatures w14:val="none"/>
        </w:rPr>
        <w:t>tháng</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3.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19a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19a. </w:t>
      </w:r>
      <w:proofErr w:type="spellStart"/>
      <w:r w:rsidRPr="00E4102F">
        <w:rPr>
          <w:rFonts w:ascii="Arial" w:eastAsia="Times New Roman" w:hAnsi="Arial" w:cs="Arial"/>
          <w:color w:val="222222"/>
          <w:kern w:val="0"/>
          <w:sz w:val="26"/>
          <w:szCs w:val="26"/>
          <w14:ligatures w14:val="none"/>
        </w:rPr>
        <w:t>Các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vùng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thổ</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khẩu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phép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bằng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tử</w:t>
      </w:r>
      <w:proofErr w:type="spellEnd"/>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trương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vùng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Chính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quyết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danh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sách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vùng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đảm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bảo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phòng</w:t>
      </w:r>
      <w:proofErr w:type="spellEnd"/>
      <w:r w:rsidRPr="00E4102F">
        <w:rPr>
          <w:rFonts w:ascii="Arial" w:eastAsia="Times New Roman" w:hAnsi="Arial" w:cs="Arial"/>
          <w:color w:val="222222"/>
          <w:kern w:val="0"/>
          <w:sz w:val="26"/>
          <w:szCs w:val="26"/>
          <w14:ligatures w14:val="none"/>
        </w:rPr>
        <w:t xml:space="preserve">, </w:t>
      </w:r>
      <w:proofErr w:type="gramStart"/>
      <w:r w:rsidRPr="00E4102F">
        <w:rPr>
          <w:rFonts w:ascii="Arial" w:eastAsia="Times New Roman" w:hAnsi="Arial" w:cs="Arial"/>
          <w:color w:val="222222"/>
          <w:kern w:val="0"/>
          <w:sz w:val="26"/>
          <w:szCs w:val="26"/>
          <w14:ligatures w14:val="none"/>
        </w:rPr>
        <w:t>an</w:t>
      </w:r>
      <w:proofErr w:type="gram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tự</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toàn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triển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kinh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2. </w:t>
      </w:r>
      <w:proofErr w:type="spellStart"/>
      <w:r w:rsidRPr="00E4102F">
        <w:rPr>
          <w:rFonts w:ascii="Arial" w:eastAsia="Times New Roman" w:hAnsi="Arial" w:cs="Arial"/>
          <w:color w:val="222222"/>
          <w:kern w:val="0"/>
          <w:sz w:val="26"/>
          <w:szCs w:val="26"/>
          <w14:ligatures w14:val="none"/>
        </w:rPr>
        <w:t>Chính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phủ</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quyết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danh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sách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cửa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khẩu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quốc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tế</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phép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nhập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cảnh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bằng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4.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1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31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"c)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dân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đơn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phương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miễn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thì</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45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được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xem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xét</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giải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quyết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cấp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gia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Luật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này</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lastRenderedPageBreak/>
        <w:t xml:space="preserve">5.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33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33.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1.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phải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qua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tiếp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quản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lý</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hành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hoạt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động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xã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trấn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đồn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trách</w:t>
      </w:r>
      <w:proofErr w:type="spellEnd"/>
      <w:r w:rsidRPr="00E4102F">
        <w:rPr>
          <w:rFonts w:ascii="Arial" w:eastAsia="Times New Roman" w:hAnsi="Arial" w:cs="Arial"/>
          <w:color w:val="222222"/>
          <w:kern w:val="0"/>
          <w:sz w:val="26"/>
          <w:szCs w:val="26"/>
          <w14:ligatures w14:val="none"/>
        </w:rPr>
        <w:t xml:space="preserve"> </w:t>
      </w:r>
      <w:proofErr w:type="spellStart"/>
      <w:proofErr w:type="gramStart"/>
      <w:r w:rsidRPr="00E4102F">
        <w:rPr>
          <w:rFonts w:ascii="Arial" w:eastAsia="Times New Roman" w:hAnsi="Arial" w:cs="Arial"/>
          <w:color w:val="222222"/>
          <w:kern w:val="0"/>
          <w:sz w:val="26"/>
          <w:szCs w:val="26"/>
          <w14:ligatures w14:val="none"/>
        </w:rPr>
        <w:t>nhiệm</w:t>
      </w:r>
      <w:proofErr w:type="spellEnd"/>
      <w:r w:rsidRPr="00E4102F">
        <w:rPr>
          <w:rFonts w:ascii="Arial" w:eastAsia="Times New Roman" w:hAnsi="Arial" w:cs="Arial"/>
          <w:color w:val="222222"/>
          <w:kern w:val="0"/>
          <w:sz w:val="26"/>
          <w:szCs w:val="26"/>
          <w14:ligatures w14:val="none"/>
        </w:rPr>
        <w:t xml:space="preserve"> .</w:t>
      </w:r>
      <w:proofErr w:type="gramEnd"/>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2. 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du </w:t>
      </w:r>
      <w:proofErr w:type="spellStart"/>
      <w:r w:rsidRPr="00E4102F">
        <w:rPr>
          <w:rFonts w:ascii="Arial" w:eastAsia="Times New Roman" w:hAnsi="Arial" w:cs="Arial"/>
          <w:color w:val="222222"/>
          <w:kern w:val="0"/>
          <w:sz w:val="26"/>
          <w:szCs w:val="26"/>
          <w14:ligatures w14:val="none"/>
        </w:rPr>
        <w:t>lịch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khách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qua Trang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qua Trang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điện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qua </w:t>
      </w:r>
      <w:proofErr w:type="spellStart"/>
      <w:r w:rsidRPr="00E4102F">
        <w:rPr>
          <w:rFonts w:ascii="Arial" w:eastAsia="Times New Roman" w:hAnsi="Arial" w:cs="Arial"/>
          <w:color w:val="222222"/>
          <w:kern w:val="0"/>
          <w:sz w:val="26"/>
          <w:szCs w:val="26"/>
          <w14:ligatures w14:val="none"/>
        </w:rPr>
        <w:t>Phiếu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vào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chuyển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đến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xã</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trấn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đồn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12 </w:t>
      </w:r>
      <w:proofErr w:type="spellStart"/>
      <w:r w:rsidRPr="00E4102F">
        <w:rPr>
          <w:rFonts w:ascii="Arial" w:eastAsia="Times New Roman" w:hAnsi="Arial" w:cs="Arial"/>
          <w:color w:val="222222"/>
          <w:kern w:val="0"/>
          <w:sz w:val="26"/>
          <w:szCs w:val="26"/>
          <w14:ligatures w14:val="none"/>
        </w:rPr>
        <w:t>giờ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đối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với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bàn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vùng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sâu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vùng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xa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hạn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w:t>
      </w:r>
      <w:proofErr w:type="spellEnd"/>
      <w:r w:rsidRPr="00E4102F">
        <w:rPr>
          <w:rFonts w:ascii="Arial" w:eastAsia="Times New Roman" w:hAnsi="Arial" w:cs="Arial"/>
          <w:color w:val="222222"/>
          <w:kern w:val="0"/>
          <w:sz w:val="26"/>
          <w:szCs w:val="26"/>
          <w14:ligatures w14:val="none"/>
        </w:rPr>
        <w:t xml:space="preserve"> 24 </w:t>
      </w:r>
      <w:proofErr w:type="spellStart"/>
      <w:r w:rsidRPr="00E4102F">
        <w:rPr>
          <w:rFonts w:ascii="Arial" w:eastAsia="Times New Roman" w:hAnsi="Arial" w:cs="Arial"/>
          <w:color w:val="222222"/>
          <w:kern w:val="0"/>
          <w:sz w:val="26"/>
          <w:szCs w:val="26"/>
          <w14:ligatures w14:val="none"/>
        </w:rPr>
        <w:t>giờ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đến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xml:space="preserve">3.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thay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đổi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chỉ</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thẻ</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sự</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thay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đổi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tin </w:t>
      </w:r>
      <w:proofErr w:type="spellStart"/>
      <w:r w:rsidRPr="00E4102F">
        <w:rPr>
          <w:rFonts w:ascii="Arial" w:eastAsia="Times New Roman" w:hAnsi="Arial" w:cs="Arial"/>
          <w:color w:val="222222"/>
          <w:kern w:val="0"/>
          <w:sz w:val="26"/>
          <w:szCs w:val="26"/>
          <w14:ligatures w14:val="none"/>
        </w:rPr>
        <w:t>trong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phải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khoản</w:t>
      </w:r>
      <w:proofErr w:type="spellEnd"/>
      <w:r w:rsidRPr="00E4102F">
        <w:rPr>
          <w:rFonts w:ascii="Arial" w:eastAsia="Times New Roman" w:hAnsi="Arial" w:cs="Arial"/>
          <w:color w:val="222222"/>
          <w:kern w:val="0"/>
          <w:sz w:val="26"/>
          <w:szCs w:val="26"/>
          <w14:ligatures w14:val="none"/>
        </w:rPr>
        <w:t xml:space="preserve"> 1 </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này</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6.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điểm</w:t>
      </w:r>
      <w:proofErr w:type="spellEnd"/>
      <w:r w:rsidRPr="00E4102F">
        <w:rPr>
          <w:rFonts w:ascii="Arial" w:eastAsia="Times New Roman" w:hAnsi="Arial" w:cs="Arial"/>
          <w:b/>
          <w:bCs/>
          <w:color w:val="2E2E2E"/>
          <w:kern w:val="0"/>
          <w:sz w:val="26"/>
          <w:szCs w:val="26"/>
          <w14:ligatures w14:val="none"/>
        </w:rPr>
        <w:t xml:space="preserve"> đ </w:t>
      </w:r>
      <w:proofErr w:type="spellStart"/>
      <w:r w:rsidRPr="00E4102F">
        <w:rPr>
          <w:rFonts w:ascii="Arial" w:eastAsia="Times New Roman" w:hAnsi="Arial" w:cs="Arial"/>
          <w:b/>
          <w:bCs/>
          <w:color w:val="2E2E2E"/>
          <w:kern w:val="0"/>
          <w:sz w:val="26"/>
          <w:szCs w:val="26"/>
          <w14:ligatures w14:val="none"/>
        </w:rPr>
        <w:t>vào</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điểm</w:t>
      </w:r>
      <w:proofErr w:type="spellEnd"/>
      <w:r w:rsidRPr="00E4102F">
        <w:rPr>
          <w:rFonts w:ascii="Arial" w:eastAsia="Times New Roman" w:hAnsi="Arial" w:cs="Arial"/>
          <w:b/>
          <w:bCs/>
          <w:color w:val="2E2E2E"/>
          <w:kern w:val="0"/>
          <w:sz w:val="26"/>
          <w:szCs w:val="26"/>
          <w14:ligatures w14:val="none"/>
        </w:rPr>
        <w:t xml:space="preserve"> d </w:t>
      </w:r>
      <w:proofErr w:type="spellStart"/>
      <w:r w:rsidRPr="00E4102F">
        <w:rPr>
          <w:rFonts w:ascii="Arial" w:eastAsia="Times New Roman" w:hAnsi="Arial" w:cs="Arial"/>
          <w:b/>
          <w:bCs/>
          <w:color w:val="2E2E2E"/>
          <w:kern w:val="0"/>
          <w:sz w:val="26"/>
          <w:szCs w:val="26"/>
          <w14:ligatures w14:val="none"/>
        </w:rPr>
        <w:t>khoản</w:t>
      </w:r>
      <w:proofErr w:type="spellEnd"/>
      <w:r w:rsidRPr="00E4102F">
        <w:rPr>
          <w:rFonts w:ascii="Arial" w:eastAsia="Times New Roman" w:hAnsi="Arial" w:cs="Arial"/>
          <w:b/>
          <w:bCs/>
          <w:color w:val="2E2E2E"/>
          <w:kern w:val="0"/>
          <w:sz w:val="26"/>
          <w:szCs w:val="26"/>
          <w14:ligatures w14:val="none"/>
        </w:rPr>
        <w:t xml:space="preserve"> 2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44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"đ) </w:t>
      </w:r>
      <w:proofErr w:type="spellStart"/>
      <w:r w:rsidRPr="00E4102F">
        <w:rPr>
          <w:rFonts w:ascii="Arial" w:eastAsia="Times New Roman" w:hAnsi="Arial" w:cs="Arial"/>
          <w:color w:val="222222"/>
          <w:kern w:val="0"/>
          <w:sz w:val="26"/>
          <w:szCs w:val="26"/>
          <w14:ligatures w14:val="none"/>
        </w:rPr>
        <w:t>Xuất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trình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hộ</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chiếu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giấy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tờ</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giá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trị</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sở</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lưu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để</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khai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theo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định</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7. </w:t>
      </w:r>
      <w:proofErr w:type="spellStart"/>
      <w:r w:rsidRPr="00E4102F">
        <w:rPr>
          <w:rFonts w:ascii="Arial" w:eastAsia="Times New Roman" w:hAnsi="Arial" w:cs="Arial"/>
          <w:b/>
          <w:bCs/>
          <w:color w:val="2E2E2E"/>
          <w:kern w:val="0"/>
          <w:sz w:val="26"/>
          <w:szCs w:val="26"/>
          <w14:ligatures w14:val="none"/>
        </w:rPr>
        <w:t>Sửa</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đổi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tên</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Chương</w:t>
      </w:r>
      <w:proofErr w:type="spellEnd"/>
      <w:r w:rsidRPr="00E4102F">
        <w:rPr>
          <w:rFonts w:ascii="Arial" w:eastAsia="Times New Roman" w:hAnsi="Arial" w:cs="Arial"/>
          <w:b/>
          <w:bCs/>
          <w:color w:val="2E2E2E"/>
          <w:kern w:val="0"/>
          <w:sz w:val="26"/>
          <w:szCs w:val="26"/>
          <w14:ligatures w14:val="none"/>
        </w:rPr>
        <w:t xml:space="preserve"> VII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nghĩa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vụ</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quyền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trách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nhiệm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2"/>
        <w:rPr>
          <w:rFonts w:ascii="Arial" w:eastAsia="Times New Roman" w:hAnsi="Arial" w:cs="Arial"/>
          <w:b/>
          <w:bCs/>
          <w:color w:val="2E2E2E"/>
          <w:kern w:val="0"/>
          <w:sz w:val="30"/>
          <w:szCs w:val="30"/>
          <w14:ligatures w14:val="none"/>
        </w:rPr>
      </w:pPr>
      <w:r w:rsidRPr="00E4102F">
        <w:rPr>
          <w:rFonts w:ascii="Arial" w:eastAsia="Times New Roman" w:hAnsi="Arial" w:cs="Arial"/>
          <w:b/>
          <w:bCs/>
          <w:color w:val="2E2E2E"/>
          <w:kern w:val="0"/>
          <w:sz w:val="26"/>
          <w:szCs w:val="26"/>
          <w14:ligatures w14:val="none"/>
        </w:rPr>
        <w:t xml:space="preserve">8. </w:t>
      </w:r>
      <w:proofErr w:type="spellStart"/>
      <w:r w:rsidRPr="00E4102F">
        <w:rPr>
          <w:rFonts w:ascii="Arial" w:eastAsia="Times New Roman" w:hAnsi="Arial" w:cs="Arial"/>
          <w:b/>
          <w:bCs/>
          <w:color w:val="2E2E2E"/>
          <w:kern w:val="0"/>
          <w:sz w:val="26"/>
          <w:szCs w:val="26"/>
          <w14:ligatures w14:val="none"/>
        </w:rPr>
        <w:t>Bổ</w:t>
      </w:r>
      <w:proofErr w:type="spellEnd"/>
      <w:r w:rsidRPr="00E4102F">
        <w:rPr>
          <w:rFonts w:ascii="Arial" w:eastAsia="Times New Roman" w:hAnsi="Arial" w:cs="Arial"/>
          <w:b/>
          <w:bCs/>
          <w:color w:val="2E2E2E"/>
          <w:kern w:val="0"/>
          <w:sz w:val="26"/>
          <w:szCs w:val="26"/>
          <w14:ligatures w14:val="none"/>
        </w:rPr>
        <w:t xml:space="preserve"> sung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45a </w:t>
      </w:r>
      <w:proofErr w:type="spellStart"/>
      <w:r w:rsidRPr="00E4102F">
        <w:rPr>
          <w:rFonts w:ascii="Arial" w:eastAsia="Times New Roman" w:hAnsi="Arial" w:cs="Arial"/>
          <w:b/>
          <w:bCs/>
          <w:color w:val="2E2E2E"/>
          <w:kern w:val="0"/>
          <w:sz w:val="26"/>
          <w:szCs w:val="26"/>
          <w14:ligatures w14:val="none"/>
        </w:rPr>
        <w:t>vào</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45 </w:t>
      </w:r>
      <w:proofErr w:type="spellStart"/>
      <w:r w:rsidRPr="00E4102F">
        <w:rPr>
          <w:rFonts w:ascii="Arial" w:eastAsia="Times New Roman" w:hAnsi="Arial" w:cs="Arial"/>
          <w:b/>
          <w:bCs/>
          <w:color w:val="2E2E2E"/>
          <w:kern w:val="0"/>
          <w:sz w:val="26"/>
          <w:szCs w:val="26"/>
          <w14:ligatures w14:val="none"/>
        </w:rPr>
        <w:t>như</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sau</w:t>
      </w:r>
      <w:proofErr w:type="spellEnd"/>
      <w:r w:rsidRPr="00E4102F">
        <w:rPr>
          <w:rFonts w:ascii="Arial" w:eastAsia="Times New Roman" w:hAnsi="Arial" w:cs="Arial"/>
          <w:b/>
          <w:bCs/>
          <w:color w:val="2E2E2E"/>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w:t>
      </w:r>
      <w:proofErr w:type="spellStart"/>
      <w:r w:rsidRPr="00E4102F">
        <w:rPr>
          <w:rFonts w:ascii="Arial" w:eastAsia="Times New Roman" w:hAnsi="Arial" w:cs="Arial"/>
          <w:color w:val="222222"/>
          <w:kern w:val="0"/>
          <w:sz w:val="26"/>
          <w:szCs w:val="26"/>
          <w14:ligatures w14:val="none"/>
        </w:rPr>
        <w:t>Điều</w:t>
      </w:r>
      <w:proofErr w:type="spellEnd"/>
      <w:r w:rsidRPr="00E4102F">
        <w:rPr>
          <w:rFonts w:ascii="Arial" w:eastAsia="Times New Roman" w:hAnsi="Arial" w:cs="Arial"/>
          <w:color w:val="222222"/>
          <w:kern w:val="0"/>
          <w:sz w:val="26"/>
          <w:szCs w:val="26"/>
          <w14:ligatures w14:val="none"/>
        </w:rPr>
        <w:t xml:space="preserve"> 45a. </w:t>
      </w:r>
      <w:proofErr w:type="spellStart"/>
      <w:r w:rsidRPr="00E4102F">
        <w:rPr>
          <w:rFonts w:ascii="Arial" w:eastAsia="Times New Roman" w:hAnsi="Arial" w:cs="Arial"/>
          <w:color w:val="222222"/>
          <w:kern w:val="0"/>
          <w:sz w:val="26"/>
          <w:szCs w:val="26"/>
          <w14:ligatures w14:val="none"/>
        </w:rPr>
        <w:t>Trách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nhiệm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của</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khác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liên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nhân</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chỉ</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sử</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dụng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lao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động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là</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tổ</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chức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chương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trình</w:t>
      </w:r>
      <w:proofErr w:type="spellEnd"/>
      <w:r w:rsidRPr="00E4102F">
        <w:rPr>
          <w:rFonts w:ascii="Arial" w:eastAsia="Times New Roman" w:hAnsi="Arial" w:cs="Arial"/>
          <w:color w:val="222222"/>
          <w:kern w:val="0"/>
          <w:sz w:val="26"/>
          <w:szCs w:val="26"/>
          <w14:ligatures w14:val="none"/>
        </w:rPr>
        <w:t xml:space="preserve"> du </w:t>
      </w:r>
      <w:proofErr w:type="spellStart"/>
      <w:r w:rsidRPr="00E4102F">
        <w:rPr>
          <w:rFonts w:ascii="Arial" w:eastAsia="Times New Roman" w:hAnsi="Arial" w:cs="Arial"/>
          <w:color w:val="222222"/>
          <w:kern w:val="0"/>
          <w:sz w:val="26"/>
          <w:szCs w:val="26"/>
          <w14:ligatures w14:val="none"/>
        </w:rPr>
        <w:t>lịch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hoặc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qua </w:t>
      </w:r>
      <w:proofErr w:type="spellStart"/>
      <w:r w:rsidRPr="00E4102F">
        <w:rPr>
          <w:rFonts w:ascii="Arial" w:eastAsia="Times New Roman" w:hAnsi="Arial" w:cs="Arial"/>
          <w:color w:val="222222"/>
          <w:kern w:val="0"/>
          <w:sz w:val="26"/>
          <w:szCs w:val="26"/>
          <w14:ligatures w14:val="none"/>
        </w:rPr>
        <w:t>đêm</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khi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người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nước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ngoài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cư</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trú</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Việt</w:t>
      </w:r>
      <w:proofErr w:type="spellEnd"/>
      <w:r w:rsidRPr="00E4102F">
        <w:rPr>
          <w:rFonts w:ascii="Arial" w:eastAsia="Times New Roman" w:hAnsi="Arial" w:cs="Arial"/>
          <w:color w:val="222222"/>
          <w:kern w:val="0"/>
          <w:sz w:val="26"/>
          <w:szCs w:val="26"/>
          <w14:ligatures w14:val="none"/>
        </w:rPr>
        <w:t xml:space="preserve"> Nam, </w:t>
      </w:r>
      <w:proofErr w:type="spellStart"/>
      <w:r w:rsidRPr="00E4102F">
        <w:rPr>
          <w:rFonts w:ascii="Arial" w:eastAsia="Times New Roman" w:hAnsi="Arial" w:cs="Arial"/>
          <w:color w:val="222222"/>
          <w:kern w:val="0"/>
          <w:sz w:val="26"/>
          <w:szCs w:val="26"/>
          <w14:ligatures w14:val="none"/>
        </w:rPr>
        <w:t>trường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hợp</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phát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dấu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hiệu</w:t>
      </w:r>
      <w:proofErr w:type="spellEnd"/>
      <w:r w:rsidRPr="00E4102F">
        <w:rPr>
          <w:rFonts w:ascii="Arial" w:eastAsia="Times New Roman" w:hAnsi="Arial" w:cs="Arial"/>
          <w:color w:val="222222"/>
          <w:kern w:val="0"/>
          <w:sz w:val="26"/>
          <w:szCs w:val="26"/>
          <w14:ligatures w14:val="none"/>
        </w:rPr>
        <w:t xml:space="preserve"> vi </w:t>
      </w:r>
      <w:proofErr w:type="spellStart"/>
      <w:r w:rsidRPr="00E4102F">
        <w:rPr>
          <w:rFonts w:ascii="Arial" w:eastAsia="Times New Roman" w:hAnsi="Arial" w:cs="Arial"/>
          <w:color w:val="222222"/>
          <w:kern w:val="0"/>
          <w:sz w:val="26"/>
          <w:szCs w:val="26"/>
          <w14:ligatures w14:val="none"/>
        </w:rPr>
        <w:t>phạm</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phải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thông</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báo</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cho</w:t>
      </w:r>
      <w:proofErr w:type="spellEnd"/>
      <w:r w:rsidRPr="00E4102F">
        <w:rPr>
          <w:rFonts w:ascii="Arial" w:eastAsia="Times New Roman" w:hAnsi="Arial" w:cs="Arial"/>
          <w:color w:val="222222"/>
          <w:kern w:val="0"/>
          <w:sz w:val="26"/>
          <w:szCs w:val="26"/>
          <w14:ligatures w14:val="none"/>
        </w:rPr>
        <w:t> </w:t>
      </w:r>
      <w:proofErr w:type="spellStart"/>
      <w:r w:rsidRPr="00E4102F">
        <w:rPr>
          <w:rFonts w:ascii="Arial" w:eastAsia="Times New Roman" w:hAnsi="Arial" w:cs="Arial"/>
          <w:color w:val="222222"/>
          <w:kern w:val="0"/>
          <w:sz w:val="26"/>
          <w:szCs w:val="26"/>
          <w14:ligatures w14:val="none"/>
        </w:rPr>
        <w:t>cơ</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quan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Công</w:t>
      </w:r>
      <w:proofErr w:type="spellEnd"/>
      <w:r w:rsidRPr="00E4102F">
        <w:rPr>
          <w:rFonts w:ascii="Arial" w:eastAsia="Times New Roman" w:hAnsi="Arial" w:cs="Arial"/>
          <w:color w:val="222222"/>
          <w:kern w:val="0"/>
          <w:sz w:val="26"/>
          <w:szCs w:val="26"/>
          <w14:ligatures w14:val="none"/>
        </w:rPr>
        <w:t xml:space="preserve"> an </w:t>
      </w:r>
      <w:proofErr w:type="spellStart"/>
      <w:r w:rsidRPr="00E4102F">
        <w:rPr>
          <w:rFonts w:ascii="Arial" w:eastAsia="Times New Roman" w:hAnsi="Arial" w:cs="Arial"/>
          <w:color w:val="222222"/>
          <w:kern w:val="0"/>
          <w:sz w:val="26"/>
          <w:szCs w:val="26"/>
          <w14:ligatures w14:val="none"/>
        </w:rPr>
        <w:t>nơi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gần</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nhất</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outlineLvl w:val="1"/>
        <w:rPr>
          <w:rFonts w:ascii="Arial" w:eastAsia="Times New Roman" w:hAnsi="Arial" w:cs="Arial"/>
          <w:b/>
          <w:bCs/>
          <w:color w:val="2E2E2E"/>
          <w:kern w:val="0"/>
          <w:sz w:val="33"/>
          <w:szCs w:val="33"/>
          <w14:ligatures w14:val="none"/>
        </w:rPr>
      </w:pPr>
      <w:proofErr w:type="spellStart"/>
      <w:r w:rsidRPr="00E4102F">
        <w:rPr>
          <w:rFonts w:ascii="Arial" w:eastAsia="Times New Roman" w:hAnsi="Arial" w:cs="Arial"/>
          <w:b/>
          <w:bCs/>
          <w:color w:val="2E2E2E"/>
          <w:kern w:val="0"/>
          <w:sz w:val="26"/>
          <w:szCs w:val="26"/>
          <w14:ligatures w14:val="none"/>
        </w:rPr>
        <w:t>Điều</w:t>
      </w:r>
      <w:proofErr w:type="spellEnd"/>
      <w:r w:rsidRPr="00E4102F">
        <w:rPr>
          <w:rFonts w:ascii="Arial" w:eastAsia="Times New Roman" w:hAnsi="Arial" w:cs="Arial"/>
          <w:b/>
          <w:bCs/>
          <w:color w:val="2E2E2E"/>
          <w:kern w:val="0"/>
          <w:sz w:val="26"/>
          <w:szCs w:val="26"/>
          <w14:ligatures w14:val="none"/>
        </w:rPr>
        <w:t xml:space="preserve"> 3. </w:t>
      </w:r>
      <w:proofErr w:type="spellStart"/>
      <w:r w:rsidRPr="00E4102F">
        <w:rPr>
          <w:rFonts w:ascii="Arial" w:eastAsia="Times New Roman" w:hAnsi="Arial" w:cs="Arial"/>
          <w:b/>
          <w:bCs/>
          <w:color w:val="2E2E2E"/>
          <w:kern w:val="0"/>
          <w:sz w:val="26"/>
          <w:szCs w:val="26"/>
          <w14:ligatures w14:val="none"/>
        </w:rPr>
        <w:t>Hiệu</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lực</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thi</w:t>
      </w:r>
      <w:proofErr w:type="spellEnd"/>
      <w:r w:rsidRPr="00E4102F">
        <w:rPr>
          <w:rFonts w:ascii="Arial" w:eastAsia="Times New Roman" w:hAnsi="Arial" w:cs="Arial"/>
          <w:b/>
          <w:bCs/>
          <w:color w:val="2E2E2E"/>
          <w:kern w:val="0"/>
          <w:sz w:val="26"/>
          <w:szCs w:val="26"/>
          <w14:ligatures w14:val="none"/>
        </w:rPr>
        <w:t xml:space="preserve"> </w:t>
      </w:r>
      <w:proofErr w:type="spellStart"/>
      <w:r w:rsidRPr="00E4102F">
        <w:rPr>
          <w:rFonts w:ascii="Arial" w:eastAsia="Times New Roman" w:hAnsi="Arial" w:cs="Arial"/>
          <w:b/>
          <w:bCs/>
          <w:color w:val="2E2E2E"/>
          <w:kern w:val="0"/>
          <w:sz w:val="26"/>
          <w:szCs w:val="26"/>
          <w14:ligatures w14:val="none"/>
        </w:rPr>
        <w:t>hành</w:t>
      </w:r>
      <w:proofErr w:type="spellEnd"/>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proofErr w:type="spellStart"/>
      <w:r w:rsidRPr="00E4102F">
        <w:rPr>
          <w:rFonts w:ascii="Arial" w:eastAsia="Times New Roman" w:hAnsi="Arial" w:cs="Arial"/>
          <w:color w:val="222222"/>
          <w:kern w:val="0"/>
          <w:sz w:val="26"/>
          <w:szCs w:val="26"/>
          <w14:ligatures w14:val="none"/>
        </w:rPr>
        <w:t>Luật</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này</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có</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hiệu</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lực</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thi</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hành</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từ</w:t>
      </w:r>
      <w:proofErr w:type="spellEnd"/>
      <w:r w:rsidRPr="00E4102F">
        <w:rPr>
          <w:rFonts w:ascii="Arial" w:eastAsia="Times New Roman" w:hAnsi="Arial" w:cs="Arial"/>
          <w:color w:val="222222"/>
          <w:kern w:val="0"/>
          <w:sz w:val="26"/>
          <w:szCs w:val="26"/>
          <w14:ligatures w14:val="none"/>
        </w:rPr>
        <w:t xml:space="preserve"> </w:t>
      </w:r>
      <w:proofErr w:type="spellStart"/>
      <w:r w:rsidRPr="00E4102F">
        <w:rPr>
          <w:rFonts w:ascii="Arial" w:eastAsia="Times New Roman" w:hAnsi="Arial" w:cs="Arial"/>
          <w:color w:val="222222"/>
          <w:kern w:val="0"/>
          <w:sz w:val="26"/>
          <w:szCs w:val="26"/>
          <w14:ligatures w14:val="none"/>
        </w:rPr>
        <w:t>ngày</w:t>
      </w:r>
      <w:proofErr w:type="spellEnd"/>
      <w:r w:rsidRPr="00E4102F">
        <w:rPr>
          <w:rFonts w:ascii="Arial" w:eastAsia="Times New Roman" w:hAnsi="Arial" w:cs="Arial"/>
          <w:color w:val="222222"/>
          <w:kern w:val="0"/>
          <w:sz w:val="26"/>
          <w:szCs w:val="26"/>
          <w14:ligatures w14:val="none"/>
        </w:rPr>
        <w:t xml:space="preserve"> … </w:t>
      </w:r>
      <w:proofErr w:type="spellStart"/>
      <w:r w:rsidRPr="00E4102F">
        <w:rPr>
          <w:rFonts w:ascii="Arial" w:eastAsia="Times New Roman" w:hAnsi="Arial" w:cs="Arial"/>
          <w:color w:val="222222"/>
          <w:kern w:val="0"/>
          <w:sz w:val="26"/>
          <w:szCs w:val="26"/>
          <w14:ligatures w14:val="none"/>
        </w:rPr>
        <w:t>tháng</w:t>
      </w:r>
      <w:proofErr w:type="spellEnd"/>
      <w:r w:rsidRPr="00E4102F">
        <w:rPr>
          <w:rFonts w:ascii="Arial" w:eastAsia="Times New Roman" w:hAnsi="Arial" w:cs="Arial"/>
          <w:color w:val="222222"/>
          <w:kern w:val="0"/>
          <w:sz w:val="26"/>
          <w:szCs w:val="26"/>
          <w14:ligatures w14:val="none"/>
        </w:rPr>
        <w:t> … </w:t>
      </w:r>
      <w:proofErr w:type="spellStart"/>
      <w:r w:rsidRPr="00E4102F">
        <w:rPr>
          <w:rFonts w:ascii="Arial" w:eastAsia="Times New Roman" w:hAnsi="Arial" w:cs="Arial"/>
          <w:color w:val="222222"/>
          <w:kern w:val="0"/>
          <w:sz w:val="26"/>
          <w:szCs w:val="26"/>
          <w14:ligatures w14:val="none"/>
        </w:rPr>
        <w:t>năm</w:t>
      </w:r>
      <w:proofErr w:type="spellEnd"/>
      <w:r w:rsidRPr="00E4102F">
        <w:rPr>
          <w:rFonts w:ascii="Arial" w:eastAsia="Times New Roman" w:hAnsi="Arial" w:cs="Arial"/>
          <w:color w:val="222222"/>
          <w:kern w:val="0"/>
          <w:sz w:val="26"/>
          <w:szCs w:val="26"/>
          <w14:ligatures w14:val="none"/>
        </w:rPr>
        <w:t>….</w:t>
      </w:r>
    </w:p>
    <w:p w:rsidR="00E4102F" w:rsidRPr="00E4102F" w:rsidRDefault="00E4102F" w:rsidP="00E4102F">
      <w:pPr>
        <w:spacing w:before="180" w:after="180" w:line="240" w:lineRule="auto"/>
        <w:rPr>
          <w:rFonts w:ascii="Arial" w:eastAsia="Times New Roman" w:hAnsi="Arial" w:cs="Arial"/>
          <w:color w:val="222222"/>
          <w:kern w:val="0"/>
          <w:sz w:val="26"/>
          <w:szCs w:val="26"/>
          <w14:ligatures w14:val="none"/>
        </w:rPr>
      </w:pPr>
      <w:proofErr w:type="spellStart"/>
      <w:r w:rsidRPr="00E4102F">
        <w:rPr>
          <w:rFonts w:ascii="Arial" w:eastAsia="Times New Roman" w:hAnsi="Arial" w:cs="Arial"/>
          <w:i/>
          <w:iCs/>
          <w:color w:val="222222"/>
          <w:kern w:val="0"/>
          <w:sz w:val="26"/>
          <w:szCs w:val="26"/>
          <w14:ligatures w14:val="none"/>
        </w:rPr>
        <w:t>Luật</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này</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đã</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được</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Quốc</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hội</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nước</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Cộng</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hòa</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xã</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hội</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chủ</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nghĩa</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Việt</w:t>
      </w:r>
      <w:proofErr w:type="spellEnd"/>
      <w:r w:rsidRPr="00E4102F">
        <w:rPr>
          <w:rFonts w:ascii="Arial" w:eastAsia="Times New Roman" w:hAnsi="Arial" w:cs="Arial"/>
          <w:i/>
          <w:iCs/>
          <w:color w:val="222222"/>
          <w:kern w:val="0"/>
          <w:sz w:val="26"/>
          <w:szCs w:val="26"/>
          <w14:ligatures w14:val="none"/>
        </w:rPr>
        <w:t xml:space="preserve"> Nam </w:t>
      </w:r>
      <w:proofErr w:type="spellStart"/>
      <w:r w:rsidRPr="00E4102F">
        <w:rPr>
          <w:rFonts w:ascii="Arial" w:eastAsia="Times New Roman" w:hAnsi="Arial" w:cs="Arial"/>
          <w:i/>
          <w:iCs/>
          <w:color w:val="222222"/>
          <w:kern w:val="0"/>
          <w:sz w:val="26"/>
          <w:szCs w:val="26"/>
          <w14:ligatures w14:val="none"/>
        </w:rPr>
        <w:t>khóa</w:t>
      </w:r>
      <w:proofErr w:type="spellEnd"/>
      <w:proofErr w:type="gramStart"/>
      <w:r w:rsidRPr="00E4102F">
        <w:rPr>
          <w:rFonts w:ascii="Arial" w:eastAsia="Times New Roman" w:hAnsi="Arial" w:cs="Arial"/>
          <w:i/>
          <w:iCs/>
          <w:color w:val="222222"/>
          <w:kern w:val="0"/>
          <w:sz w:val="26"/>
          <w:szCs w:val="26"/>
          <w14:ligatures w14:val="none"/>
        </w:rPr>
        <w:t>...  ,</w:t>
      </w:r>
      <w:proofErr w:type="gram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kỳ</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họp</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thứ</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thông</w:t>
      </w:r>
      <w:proofErr w:type="spellEnd"/>
      <w:r w:rsidRPr="00E4102F">
        <w:rPr>
          <w:rFonts w:ascii="Arial" w:eastAsia="Times New Roman" w:hAnsi="Arial" w:cs="Arial"/>
          <w:i/>
          <w:iCs/>
          <w:color w:val="222222"/>
          <w:kern w:val="0"/>
          <w:sz w:val="26"/>
          <w:szCs w:val="26"/>
          <w14:ligatures w14:val="none"/>
        </w:rPr>
        <w:t xml:space="preserve"> qua </w:t>
      </w:r>
      <w:proofErr w:type="spellStart"/>
      <w:r w:rsidRPr="00E4102F">
        <w:rPr>
          <w:rFonts w:ascii="Arial" w:eastAsia="Times New Roman" w:hAnsi="Arial" w:cs="Arial"/>
          <w:i/>
          <w:iCs/>
          <w:color w:val="222222"/>
          <w:kern w:val="0"/>
          <w:sz w:val="26"/>
          <w:szCs w:val="26"/>
          <w14:ligatures w14:val="none"/>
        </w:rPr>
        <w:t>ngày</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tháng</w:t>
      </w:r>
      <w:proofErr w:type="spellEnd"/>
      <w:r w:rsidRPr="00E4102F">
        <w:rPr>
          <w:rFonts w:ascii="Arial" w:eastAsia="Times New Roman" w:hAnsi="Arial" w:cs="Arial"/>
          <w:i/>
          <w:iCs/>
          <w:color w:val="222222"/>
          <w:kern w:val="0"/>
          <w:sz w:val="26"/>
          <w:szCs w:val="26"/>
          <w14:ligatures w14:val="none"/>
        </w:rPr>
        <w:t xml:space="preserve">…     </w:t>
      </w:r>
      <w:proofErr w:type="spellStart"/>
      <w:r w:rsidRPr="00E4102F">
        <w:rPr>
          <w:rFonts w:ascii="Arial" w:eastAsia="Times New Roman" w:hAnsi="Arial" w:cs="Arial"/>
          <w:i/>
          <w:iCs/>
          <w:color w:val="222222"/>
          <w:kern w:val="0"/>
          <w:sz w:val="26"/>
          <w:szCs w:val="26"/>
          <w14:ligatures w14:val="none"/>
        </w:rPr>
        <w:t>năm</w:t>
      </w:r>
      <w:proofErr w:type="spellEnd"/>
      <w:r w:rsidRPr="00E4102F">
        <w:rPr>
          <w:rFonts w:ascii="Arial" w:eastAsia="Times New Roman" w:hAnsi="Arial" w:cs="Arial"/>
          <w:i/>
          <w:iCs/>
          <w:color w:val="222222"/>
          <w:kern w:val="0"/>
          <w:sz w:val="26"/>
          <w:szCs w:val="26"/>
          <w14:ligatures w14:val="none"/>
        </w:rPr>
        <w:t>….</w:t>
      </w:r>
    </w:p>
    <w:tbl>
      <w:tblPr>
        <w:tblW w:w="5000" w:type="pct"/>
        <w:tblCellMar>
          <w:left w:w="0" w:type="dxa"/>
          <w:right w:w="0" w:type="dxa"/>
        </w:tblCellMar>
        <w:tblLook w:val="04A0" w:firstRow="1" w:lastRow="0" w:firstColumn="1" w:lastColumn="0" w:noHBand="0" w:noVBand="1"/>
      </w:tblPr>
      <w:tblGrid>
        <w:gridCol w:w="4456"/>
        <w:gridCol w:w="4904"/>
      </w:tblGrid>
      <w:tr w:rsidR="00E4102F" w:rsidRPr="00E4102F" w:rsidTr="00E4102F">
        <w:tc>
          <w:tcPr>
            <w:tcW w:w="4320" w:type="dxa"/>
            <w:shd w:val="clear" w:color="auto" w:fill="FFFFFF"/>
            <w:tcMar>
              <w:top w:w="0" w:type="dxa"/>
              <w:left w:w="108" w:type="dxa"/>
              <w:bottom w:w="0" w:type="dxa"/>
              <w:right w:w="108" w:type="dxa"/>
            </w:tcMar>
            <w:hideMark/>
          </w:tcPr>
          <w:p w:rsidR="00E4102F" w:rsidRPr="00E4102F" w:rsidRDefault="00E4102F" w:rsidP="00E4102F">
            <w:pPr>
              <w:spacing w:before="120" w:after="0" w:line="260" w:lineRule="atLeast"/>
              <w:jc w:val="both"/>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w:t>
            </w:r>
          </w:p>
        </w:tc>
        <w:tc>
          <w:tcPr>
            <w:tcW w:w="4755" w:type="dxa"/>
            <w:shd w:val="clear" w:color="auto" w:fill="FFFFFF"/>
            <w:tcMar>
              <w:top w:w="0" w:type="dxa"/>
              <w:left w:w="108" w:type="dxa"/>
              <w:bottom w:w="0" w:type="dxa"/>
              <w:right w:w="108" w:type="dxa"/>
            </w:tcMar>
            <w:hideMark/>
          </w:tcPr>
          <w:p w:rsidR="00E4102F" w:rsidRPr="00E4102F" w:rsidRDefault="00E4102F" w:rsidP="00E4102F">
            <w:pPr>
              <w:spacing w:before="120" w:after="0" w:line="260" w:lineRule="atLeast"/>
              <w:jc w:val="center"/>
              <w:rPr>
                <w:rFonts w:ascii="Arial" w:eastAsia="Times New Roman" w:hAnsi="Arial" w:cs="Arial"/>
                <w:color w:val="222222"/>
                <w:kern w:val="0"/>
                <w:sz w:val="26"/>
                <w:szCs w:val="26"/>
                <w14:ligatures w14:val="none"/>
              </w:rPr>
            </w:pPr>
            <w:r w:rsidRPr="00E4102F">
              <w:rPr>
                <w:rFonts w:ascii="Arial" w:eastAsia="Times New Roman" w:hAnsi="Arial" w:cs="Arial"/>
                <w:b/>
                <w:bCs/>
                <w:color w:val="222222"/>
                <w:kern w:val="0"/>
                <w:sz w:val="20"/>
                <w:szCs w:val="20"/>
                <w14:ligatures w14:val="none"/>
              </w:rPr>
              <w:t>CHỦ TỊCH QUỐC HỘI</w:t>
            </w:r>
            <w:r w:rsidRPr="00E4102F">
              <w:rPr>
                <w:rFonts w:ascii="Arial" w:eastAsia="Times New Roman" w:hAnsi="Arial" w:cs="Arial"/>
                <w:color w:val="222222"/>
                <w:kern w:val="0"/>
                <w:sz w:val="26"/>
                <w:szCs w:val="26"/>
                <w14:ligatures w14:val="none"/>
              </w:rPr>
              <w:br/>
              <w:t> </w:t>
            </w:r>
          </w:p>
          <w:p w:rsidR="00E4102F" w:rsidRPr="00E4102F" w:rsidRDefault="00E4102F" w:rsidP="00E4102F">
            <w:pPr>
              <w:spacing w:before="120" w:after="0" w:line="260" w:lineRule="atLeast"/>
              <w:jc w:val="center"/>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lastRenderedPageBreak/>
              <w:t> </w:t>
            </w:r>
          </w:p>
          <w:p w:rsidR="00E4102F" w:rsidRPr="00E4102F" w:rsidRDefault="00E4102F" w:rsidP="00E4102F">
            <w:pPr>
              <w:spacing w:before="120" w:after="0" w:line="260" w:lineRule="atLeast"/>
              <w:jc w:val="center"/>
              <w:rPr>
                <w:rFonts w:ascii="Arial" w:eastAsia="Times New Roman" w:hAnsi="Arial" w:cs="Arial"/>
                <w:color w:val="222222"/>
                <w:kern w:val="0"/>
                <w:sz w:val="26"/>
                <w:szCs w:val="26"/>
                <w14:ligatures w14:val="none"/>
              </w:rPr>
            </w:pPr>
            <w:r w:rsidRPr="00E4102F">
              <w:rPr>
                <w:rFonts w:ascii="Arial" w:eastAsia="Times New Roman" w:hAnsi="Arial" w:cs="Arial"/>
                <w:color w:val="222222"/>
                <w:kern w:val="0"/>
                <w:sz w:val="26"/>
                <w:szCs w:val="26"/>
                <w14:ligatures w14:val="none"/>
              </w:rPr>
              <w:t> </w:t>
            </w:r>
          </w:p>
          <w:p w:rsidR="00E4102F" w:rsidRPr="00E4102F" w:rsidRDefault="00E4102F" w:rsidP="00E4102F">
            <w:pPr>
              <w:spacing w:before="120" w:after="0" w:line="260" w:lineRule="atLeast"/>
              <w:jc w:val="center"/>
              <w:rPr>
                <w:rFonts w:ascii="Arial" w:eastAsia="Times New Roman" w:hAnsi="Arial" w:cs="Arial"/>
                <w:color w:val="222222"/>
                <w:kern w:val="0"/>
                <w:sz w:val="26"/>
                <w:szCs w:val="26"/>
                <w14:ligatures w14:val="none"/>
              </w:rPr>
            </w:pPr>
            <w:proofErr w:type="spellStart"/>
            <w:r w:rsidRPr="00E4102F">
              <w:rPr>
                <w:rFonts w:ascii="Arial" w:eastAsia="Times New Roman" w:hAnsi="Arial" w:cs="Arial"/>
                <w:b/>
                <w:bCs/>
                <w:color w:val="000000"/>
                <w:kern w:val="0"/>
                <w:sz w:val="20"/>
                <w:szCs w:val="20"/>
                <w14:ligatures w14:val="none"/>
              </w:rPr>
              <w:t>Vương</w:t>
            </w:r>
            <w:proofErr w:type="spellEnd"/>
            <w:r w:rsidRPr="00E4102F">
              <w:rPr>
                <w:rFonts w:ascii="Arial" w:eastAsia="Times New Roman" w:hAnsi="Arial" w:cs="Arial"/>
                <w:b/>
                <w:bCs/>
                <w:color w:val="000000"/>
                <w:kern w:val="0"/>
                <w:sz w:val="20"/>
                <w:szCs w:val="20"/>
                <w14:ligatures w14:val="none"/>
              </w:rPr>
              <w:t xml:space="preserve"> </w:t>
            </w:r>
            <w:proofErr w:type="spellStart"/>
            <w:r w:rsidRPr="00E4102F">
              <w:rPr>
                <w:rFonts w:ascii="Arial" w:eastAsia="Times New Roman" w:hAnsi="Arial" w:cs="Arial"/>
                <w:b/>
                <w:bCs/>
                <w:color w:val="000000"/>
                <w:kern w:val="0"/>
                <w:sz w:val="20"/>
                <w:szCs w:val="20"/>
                <w14:ligatures w14:val="none"/>
              </w:rPr>
              <w:t>Đình</w:t>
            </w:r>
            <w:proofErr w:type="spellEnd"/>
            <w:r w:rsidRPr="00E4102F">
              <w:rPr>
                <w:rFonts w:ascii="Arial" w:eastAsia="Times New Roman" w:hAnsi="Arial" w:cs="Arial"/>
                <w:b/>
                <w:bCs/>
                <w:color w:val="000000"/>
                <w:kern w:val="0"/>
                <w:sz w:val="20"/>
                <w:szCs w:val="20"/>
                <w14:ligatures w14:val="none"/>
              </w:rPr>
              <w:t xml:space="preserve"> </w:t>
            </w:r>
            <w:proofErr w:type="spellStart"/>
            <w:r w:rsidRPr="00E4102F">
              <w:rPr>
                <w:rFonts w:ascii="Arial" w:eastAsia="Times New Roman" w:hAnsi="Arial" w:cs="Arial"/>
                <w:b/>
                <w:bCs/>
                <w:color w:val="000000"/>
                <w:kern w:val="0"/>
                <w:sz w:val="20"/>
                <w:szCs w:val="20"/>
                <w14:ligatures w14:val="none"/>
              </w:rPr>
              <w:t>Huệ</w:t>
            </w:r>
            <w:proofErr w:type="spellEnd"/>
          </w:p>
        </w:tc>
      </w:tr>
    </w:tbl>
    <w:p w:rsidR="00CE678A" w:rsidRDefault="00CE678A"/>
    <w:sectPr w:rsidR="00CE678A" w:rsidSect="00E4102F">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erif">
    <w:charset w:val="00"/>
    <w:family w:val="roman"/>
    <w:pitch w:val="variable"/>
    <w:sig w:usb0="E00002FF" w:usb1="500078FF" w:usb2="00000029"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02F"/>
    <w:rsid w:val="002F16B8"/>
    <w:rsid w:val="00AB79EC"/>
    <w:rsid w:val="00CE678A"/>
    <w:rsid w:val="00E41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02FED9-3C46-4895-A03A-D51DBA6BD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8"/>
        <w:szCs w:val="28"/>
        <w:lang w:val="en-US" w:eastAsia="en-US" w:bidi="ar-SA"/>
        <w14:ligatures w14:val="standardContextual"/>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4102F"/>
    <w:pPr>
      <w:spacing w:before="100" w:beforeAutospacing="1" w:after="100" w:afterAutospacing="1" w:line="240" w:lineRule="auto"/>
      <w:outlineLvl w:val="1"/>
    </w:pPr>
    <w:rPr>
      <w:rFonts w:ascii="Times New Roman" w:eastAsia="Times New Roman" w:hAnsi="Times New Roman" w:cs="Times New Roman"/>
      <w:b/>
      <w:bCs/>
      <w:kern w:val="0"/>
      <w:sz w:val="36"/>
      <w:szCs w:val="36"/>
      <w14:ligatures w14:val="none"/>
    </w:rPr>
  </w:style>
  <w:style w:type="paragraph" w:styleId="Heading3">
    <w:name w:val="heading 3"/>
    <w:basedOn w:val="Normal"/>
    <w:link w:val="Heading3Char"/>
    <w:uiPriority w:val="9"/>
    <w:qFormat/>
    <w:rsid w:val="00E4102F"/>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paragraph" w:styleId="Heading4">
    <w:name w:val="heading 4"/>
    <w:basedOn w:val="Normal"/>
    <w:link w:val="Heading4Char"/>
    <w:uiPriority w:val="9"/>
    <w:qFormat/>
    <w:rsid w:val="00E4102F"/>
    <w:pPr>
      <w:spacing w:before="100" w:beforeAutospacing="1" w:after="100" w:afterAutospacing="1" w:line="240" w:lineRule="auto"/>
      <w:outlineLvl w:val="3"/>
    </w:pPr>
    <w:rPr>
      <w:rFonts w:ascii="Times New Roman" w:eastAsia="Times New Roman" w:hAnsi="Times New Roman" w:cs="Times New Roman"/>
      <w:b/>
      <w:bCs/>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4102F"/>
    <w:rPr>
      <w:rFonts w:ascii="Times New Roman" w:eastAsia="Times New Roman" w:hAnsi="Times New Roman" w:cs="Times New Roman"/>
      <w:b/>
      <w:bCs/>
      <w:kern w:val="0"/>
      <w:sz w:val="36"/>
      <w:szCs w:val="36"/>
      <w14:ligatures w14:val="none"/>
    </w:rPr>
  </w:style>
  <w:style w:type="character" w:customStyle="1" w:styleId="Heading3Char">
    <w:name w:val="Heading 3 Char"/>
    <w:basedOn w:val="DefaultParagraphFont"/>
    <w:link w:val="Heading3"/>
    <w:uiPriority w:val="9"/>
    <w:rsid w:val="00E4102F"/>
    <w:rPr>
      <w:rFonts w:ascii="Times New Roman" w:eastAsia="Times New Roman" w:hAnsi="Times New Roman" w:cs="Times New Roman"/>
      <w:b/>
      <w:bCs/>
      <w:kern w:val="0"/>
      <w:sz w:val="27"/>
      <w:szCs w:val="27"/>
      <w14:ligatures w14:val="none"/>
    </w:rPr>
  </w:style>
  <w:style w:type="character" w:customStyle="1" w:styleId="Heading4Char">
    <w:name w:val="Heading 4 Char"/>
    <w:basedOn w:val="DefaultParagraphFont"/>
    <w:link w:val="Heading4"/>
    <w:uiPriority w:val="9"/>
    <w:rsid w:val="00E4102F"/>
    <w:rPr>
      <w:rFonts w:ascii="Times New Roman" w:eastAsia="Times New Roman" w:hAnsi="Times New Roman" w:cs="Times New Roman"/>
      <w:b/>
      <w:bCs/>
      <w:kern w:val="0"/>
      <w:sz w:val="24"/>
      <w:szCs w:val="24"/>
      <w14:ligatures w14:val="none"/>
    </w:rPr>
  </w:style>
  <w:style w:type="paragraph" w:styleId="NormalWeb">
    <w:name w:val="Normal (Web)"/>
    <w:basedOn w:val="Normal"/>
    <w:uiPriority w:val="99"/>
    <w:semiHidden/>
    <w:unhideWhenUsed/>
    <w:rsid w:val="00E4102F"/>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styleId="Strong">
    <w:name w:val="Strong"/>
    <w:basedOn w:val="DefaultParagraphFont"/>
    <w:uiPriority w:val="22"/>
    <w:qFormat/>
    <w:rsid w:val="00E4102F"/>
    <w:rPr>
      <w:b/>
      <w:bCs/>
    </w:rPr>
  </w:style>
  <w:style w:type="character" w:styleId="Emphasis">
    <w:name w:val="Emphasis"/>
    <w:basedOn w:val="DefaultParagraphFont"/>
    <w:uiPriority w:val="20"/>
    <w:qFormat/>
    <w:rsid w:val="00E4102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7643">
      <w:bodyDiv w:val="1"/>
      <w:marLeft w:val="0"/>
      <w:marRight w:val="0"/>
      <w:marTop w:val="0"/>
      <w:marBottom w:val="0"/>
      <w:divBdr>
        <w:top w:val="none" w:sz="0" w:space="0" w:color="auto"/>
        <w:left w:val="none" w:sz="0" w:space="0" w:color="auto"/>
        <w:bottom w:val="none" w:sz="0" w:space="0" w:color="auto"/>
        <w:right w:val="none" w:sz="0" w:space="0" w:color="auto"/>
      </w:divBdr>
      <w:divsChild>
        <w:div w:id="311956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1607</Words>
  <Characters>9163</Characters>
  <Application>Microsoft Office Word</Application>
  <DocSecurity>0</DocSecurity>
  <Lines>76</Lines>
  <Paragraphs>21</Paragraphs>
  <ScaleCrop>false</ScaleCrop>
  <Company/>
  <LinksUpToDate>false</LinksUpToDate>
  <CharactersWithSpaces>10749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Julie Bim</cp:lastModifiedBy>
  <cp:revision>1</cp:revision>
  <dcterms:created xsi:type="dcterms:W3CDTF">2023-04-20T03:36:00Z</dcterms:created>
  <dcterms:modified xsi:type="dcterms:W3CDTF">2023-04-25T03:29:00Z</dcterms:modified>
</cp:coreProperties>
</file>