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1A88" w:rsidRPr="00ED1A88" w:rsidRDefault="00ED1A88" w:rsidP="00ED1A88">
      <w:pPr>
        <w:spacing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PHỤ LỤC 2</w:t>
      </w:r>
    </w:p>
    <w:p w:rsidR="00ED1A88" w:rsidRPr="00ED1A88" w:rsidRDefault="00ED1A88" w:rsidP="00ED1A88">
      <w:pPr>
        <w:spacing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MẪU BẢN KÊ KHAI TÀI SẢN, THU NHẬP BỔ SUNG</w:t>
      </w:r>
    </w:p>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142"/>
        <w:gridCol w:w="5849"/>
      </w:tblGrid>
      <w:tr w:rsidR="00ED1A88" w:rsidRPr="00ED1A88" w:rsidTr="00ED1A88">
        <w:tc>
          <w:tcPr>
            <w:tcW w:w="0" w:type="auto"/>
            <w:tcMar>
              <w:top w:w="0" w:type="dxa"/>
              <w:left w:w="108" w:type="dxa"/>
              <w:bottom w:w="0" w:type="dxa"/>
              <w:right w:w="108" w:type="dxa"/>
            </w:tcMar>
            <w:hideMark/>
          </w:tcPr>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7"/>
                <w:szCs w:val="27"/>
                <w14:ligatures w14:val="none"/>
              </w:rPr>
              <w:t>TÊN CƠ QUAN ĐƠN VỊ</w:t>
            </w:r>
            <w:r w:rsidRPr="00ED1A88">
              <w:rPr>
                <w:rFonts w:ascii="Times New Roman" w:eastAsia="Times New Roman" w:hAnsi="Times New Roman" w:cs="Times New Roman"/>
                <w:b/>
                <w:bCs/>
                <w:color w:val="000000"/>
                <w:kern w:val="0"/>
                <w:sz w:val="27"/>
                <w:szCs w:val="27"/>
                <w14:ligatures w14:val="none"/>
              </w:rPr>
              <w:br/>
            </w:r>
            <w:r w:rsidRPr="00ED1A88">
              <w:rPr>
                <w:rFonts w:ascii="Times New Roman" w:eastAsia="Times New Roman" w:hAnsi="Times New Roman" w:cs="Times New Roman"/>
                <w:b/>
                <w:bCs/>
                <w:color w:val="000000"/>
                <w:kern w:val="0"/>
                <w:sz w:val="27"/>
                <w:szCs w:val="27"/>
                <w14:ligatures w14:val="none"/>
              </w:rPr>
              <w:br/>
            </w:r>
          </w:p>
        </w:tc>
        <w:tc>
          <w:tcPr>
            <w:tcW w:w="0" w:type="auto"/>
            <w:tcMar>
              <w:top w:w="0" w:type="dxa"/>
              <w:left w:w="108" w:type="dxa"/>
              <w:bottom w:w="0" w:type="dxa"/>
              <w:right w:w="108" w:type="dxa"/>
            </w:tcMar>
            <w:hideMark/>
          </w:tcPr>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7"/>
                <w:szCs w:val="27"/>
                <w14:ligatures w14:val="none"/>
              </w:rPr>
              <w:t>CỘNG HÒA XÃ HỘI CHỦ NGHĨA VIỆT NAM</w:t>
            </w:r>
            <w:r w:rsidRPr="00ED1A88">
              <w:rPr>
                <w:rFonts w:ascii="Times New Roman" w:eastAsia="Times New Roman" w:hAnsi="Times New Roman" w:cs="Times New Roman"/>
                <w:b/>
                <w:bCs/>
                <w:color w:val="000000"/>
                <w:kern w:val="0"/>
                <w:sz w:val="27"/>
                <w:szCs w:val="27"/>
                <w14:ligatures w14:val="none"/>
              </w:rPr>
              <w:br/>
              <w:t xml:space="preserve">Độc lập - Tự do - Hạnh phúc </w:t>
            </w:r>
            <w:r w:rsidRPr="00ED1A88">
              <w:rPr>
                <w:rFonts w:ascii="Times New Roman" w:eastAsia="Times New Roman" w:hAnsi="Times New Roman" w:cs="Times New Roman"/>
                <w:b/>
                <w:bCs/>
                <w:color w:val="000000"/>
                <w:kern w:val="0"/>
                <w:sz w:val="27"/>
                <w:szCs w:val="27"/>
                <w14:ligatures w14:val="none"/>
              </w:rPr>
              <w:br/>
            </w:r>
            <w:r w:rsidRPr="00ED1A88">
              <w:rPr>
                <w:rFonts w:ascii="Times New Roman" w:eastAsia="Times New Roman" w:hAnsi="Times New Roman" w:cs="Times New Roman"/>
                <w:b/>
                <w:bCs/>
                <w:color w:val="000000"/>
                <w:kern w:val="0"/>
                <w:sz w:val="27"/>
                <w:szCs w:val="27"/>
                <w14:ligatures w14:val="none"/>
              </w:rPr>
              <w:br/>
            </w:r>
          </w:p>
        </w:tc>
      </w:tr>
    </w:tbl>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7"/>
          <w:szCs w:val="27"/>
          <w14:ligatures w14:val="none"/>
        </w:rPr>
        <w:t> </w:t>
      </w:r>
    </w:p>
    <w:p w:rsidR="00ED1A88" w:rsidRPr="00ED1A88" w:rsidRDefault="00ED1A88" w:rsidP="00ED1A88">
      <w:pPr>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7"/>
          <w:szCs w:val="27"/>
          <w14:ligatures w14:val="none"/>
        </w:rPr>
        <w:t>BẢN KÊ KHAI TÀI SẢN, THU NHẬP BỔ SUNG</w:t>
      </w:r>
      <w:r w:rsidRPr="00ED1A88">
        <w:rPr>
          <w:rFonts w:ascii="Times New Roman" w:eastAsia="Times New Roman" w:hAnsi="Times New Roman" w:cs="Times New Roman"/>
          <w:b/>
          <w:bCs/>
          <w:color w:val="000000"/>
          <w:kern w:val="0"/>
          <w:sz w:val="27"/>
          <w:szCs w:val="27"/>
          <w14:ligatures w14:val="none"/>
        </w:rPr>
        <w:br/>
      </w:r>
      <w:r w:rsidRPr="00ED1A88">
        <w:rPr>
          <w:rFonts w:ascii="Times New Roman" w:eastAsia="Times New Roman" w:hAnsi="Times New Roman" w:cs="Times New Roman"/>
          <w:color w:val="000000"/>
          <w:kern w:val="0"/>
          <w:sz w:val="26"/>
          <w:szCs w:val="26"/>
          <w14:ligatures w14:val="none"/>
        </w:rPr>
        <w:t>(Ngày..... tháng..... năm 20….)</w:t>
      </w:r>
      <w:r w:rsidRPr="00ED1A88">
        <w:rPr>
          <w:rFonts w:ascii="Times New Roman" w:eastAsia="Times New Roman" w:hAnsi="Times New Roman" w:cs="Times New Roman"/>
          <w:color w:val="000000"/>
          <w:kern w:val="0"/>
          <w:sz w:val="16"/>
          <w:szCs w:val="16"/>
          <w:vertAlign w:val="superscript"/>
          <w14:ligatures w14:val="none"/>
        </w:rPr>
        <w:t>(1)</w:t>
      </w:r>
    </w:p>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 xml:space="preserve">I. THÔNG TIN CHUNG </w:t>
      </w:r>
      <w:r w:rsidRPr="00ED1A88">
        <w:rPr>
          <w:rFonts w:ascii="Times New Roman" w:eastAsia="Times New Roman" w:hAnsi="Times New Roman" w:cs="Times New Roman"/>
          <w:b/>
          <w:bCs/>
          <w:color w:val="000000"/>
          <w:kern w:val="0"/>
          <w:sz w:val="14"/>
          <w:szCs w:val="14"/>
          <w:vertAlign w:val="superscript"/>
          <w14:ligatures w14:val="none"/>
        </w:rPr>
        <w:t>(2)</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 Người kê khai tài sản, thu nhập</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Họ và tên:........................................................ Ngày tháng năm sinh: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Chức vụ/chức danh công tác: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Cơ quan/đơn vị công tác: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Nơi thường trú: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Số căn cước công dân hoặc giấy chứng minh nhân dân</w:t>
      </w:r>
      <w:r w:rsidRPr="00ED1A88">
        <w:rPr>
          <w:rFonts w:ascii="Times New Roman" w:eastAsia="Times New Roman" w:hAnsi="Times New Roman" w:cs="Times New Roman"/>
          <w:color w:val="000000"/>
          <w:kern w:val="0"/>
          <w:sz w:val="16"/>
          <w:szCs w:val="16"/>
          <w:vertAlign w:val="superscript"/>
          <w14:ligatures w14:val="none"/>
        </w:rPr>
        <w:t>(3)</w:t>
      </w:r>
      <w:r w:rsidRPr="00ED1A88">
        <w:rPr>
          <w:rFonts w:ascii="Times New Roman" w:eastAsia="Times New Roman" w:hAnsi="Times New Roman" w:cs="Times New Roman"/>
          <w:color w:val="000000"/>
          <w:kern w:val="0"/>
          <w:sz w:val="26"/>
          <w:szCs w:val="26"/>
          <w14:ligatures w14:val="none"/>
        </w:rPr>
        <w:t>: ...................................... ngày cấp....................... nơi cấp ..........................................</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2. Vợ hoặc chồng của người kê khai tài sản, thu nhập</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Họ và tên:...................................................................... Ngày tháng năm sinh: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Nghề nghiệp: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Nơi làm việc</w:t>
      </w:r>
      <w:r w:rsidRPr="00ED1A88">
        <w:rPr>
          <w:rFonts w:ascii="Times New Roman" w:eastAsia="Times New Roman" w:hAnsi="Times New Roman" w:cs="Times New Roman"/>
          <w:color w:val="000000"/>
          <w:kern w:val="0"/>
          <w:sz w:val="16"/>
          <w:szCs w:val="16"/>
          <w:vertAlign w:val="superscript"/>
          <w14:ligatures w14:val="none"/>
        </w:rPr>
        <w:t>(4)</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Nơi thường trú: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Số căn cước công dân hoặc giấy chứng minh nhân dân: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ngày cấp................................... nơi cấp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 Con chưa thành niên (con đẻ, con nuôi theo quy định của pháp luật)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3.1. Con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Họ và tên:.................................................. Ngày tháng năm sinh: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Nơi thường trú: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Số căn cước công dân hoặc giấy chứng minh nhân dân: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ngày cấp................................... nơi cấp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3.2. Con thứ hai (trở lên): Kê khai tương tự như con thứ nhất.</w:t>
      </w:r>
    </w:p>
    <w:p w:rsidR="00ED1A88" w:rsidRPr="00ED1A88" w:rsidRDefault="00ED1A88" w:rsidP="00ED1A88">
      <w:pPr>
        <w:spacing w:before="120" w:after="12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II. BIẾN ĐỘNG TÀI SẢN, THU NHẬP; GIẢI TRÌNH NGUỒN GỐC TÀI SẢN, THU NHẬP TĂNG THÊM</w:t>
      </w:r>
    </w:p>
    <w:tbl>
      <w:tblPr>
        <w:tblW w:w="0" w:type="auto"/>
        <w:jc w:val="center"/>
        <w:tblCellMar>
          <w:top w:w="15" w:type="dxa"/>
          <w:left w:w="15" w:type="dxa"/>
          <w:bottom w:w="15" w:type="dxa"/>
          <w:right w:w="15" w:type="dxa"/>
        </w:tblCellMar>
        <w:tblLook w:val="04A0" w:firstRow="1" w:lastRow="0" w:firstColumn="1" w:lastColumn="0" w:noHBand="0" w:noVBand="1"/>
      </w:tblPr>
      <w:tblGrid>
        <w:gridCol w:w="5238"/>
        <w:gridCol w:w="889"/>
        <w:gridCol w:w="1036"/>
        <w:gridCol w:w="2177"/>
      </w:tblGrid>
      <w:tr w:rsidR="00ED1A88" w:rsidRPr="00ED1A88" w:rsidTr="00ED1A88">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lastRenderedPageBreak/>
              <w:t>Loại tài sản, thu nhập</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 xml:space="preserve">Tăng </w:t>
            </w:r>
            <w:r w:rsidRPr="00ED1A88">
              <w:rPr>
                <w:rFonts w:ascii="Times New Roman" w:eastAsia="Times New Roman" w:hAnsi="Times New Roman" w:cs="Times New Roman"/>
                <w:b/>
                <w:bCs/>
                <w:color w:val="000000"/>
                <w:kern w:val="0"/>
                <w:sz w:val="14"/>
                <w:szCs w:val="14"/>
                <w:vertAlign w:val="superscript"/>
                <w14:ligatures w14:val="none"/>
              </w:rPr>
              <w:t>(3)</w:t>
            </w:r>
            <w:r w:rsidRPr="00ED1A88">
              <w:rPr>
                <w:rFonts w:ascii="Times New Roman" w:eastAsia="Times New Roman" w:hAnsi="Times New Roman" w:cs="Times New Roman"/>
                <w:b/>
                <w:bCs/>
                <w:color w:val="000000"/>
                <w:kern w:val="0"/>
                <w:sz w:val="24"/>
                <w:szCs w:val="24"/>
                <w14:ligatures w14:val="none"/>
              </w:rPr>
              <w:t xml:space="preserve">/giảm </w:t>
            </w:r>
            <w:r w:rsidRPr="00ED1A88">
              <w:rPr>
                <w:rFonts w:ascii="Times New Roman" w:eastAsia="Times New Roman" w:hAnsi="Times New Roman" w:cs="Times New Roman"/>
                <w:b/>
                <w:bCs/>
                <w:color w:val="000000"/>
                <w:kern w:val="0"/>
                <w:sz w:val="14"/>
                <w:szCs w:val="14"/>
                <w:vertAlign w:val="superscript"/>
                <w14:ligatures w14:val="none"/>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Nội dung giải trình nguồn gốc tài sản tăng thêm và tổng thu nhập</w:t>
            </w:r>
          </w:p>
        </w:tc>
      </w:tr>
      <w:tr w:rsidR="00ED1A88" w:rsidRPr="00ED1A88" w:rsidTr="00ED1A8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Số lượng tài sản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Giá trị tài sản, thu nhập</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p>
        </w:tc>
      </w:tr>
      <w:tr w:rsidR="00ED1A88" w:rsidRPr="00ED1A88" w:rsidTr="00ED1A88">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 Quyền sử dụng thực tế đối với đất:</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1.1. Đất ở</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1.2. Các loại đất khác</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 Nhà ở, công trình xây dựng khác:</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2.1. Nhà ở</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2.2. Công trình xây dựng khác</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3. Tài sản khác gắn liền với đất:</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3.1. Cây lâu năm, rừng sản xuất là rừng trồng</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3.2. Vật kiến trúc gắn liền với đất</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4. Vàng, kim cương, bạch kim và các kim loại quý, đá quý khác có tổng giá trị từ 50 triệu đồng trở lên.</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6. Cổ phiếu, trái phiếu, vốn góp, các loại giấy tờ có giá khác mà tổng giá trị từ 50 triệu đồng trở lên (khai theo từng loại):</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6.1. Cổ phiếu</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6.2. Trái phiếu</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6.3. Vốn góp</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6.4. Các loại giấy tờ có giá khác</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7. Tài sản khác có giá trị từ 50 triệu đồng trở lên:</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7.1. Tài sản theo quy định của pháp luật phải đăng ký sử dụng và được cấp giấy đăng ký (tầu bay, tầu thủy, thuyền, máy ủi, máy xúc, ô tô, mô tô, xe gắn máy...).</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7.2. Tài sản khác (đồ mỹ nghệ, đồ thờ cúng, bộ bàn ghế, cây cảnh, tranh, ảnh, tiền điện tử, các loại tài sản khác...).</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8. Tài sản ở nước ngoài.</w:t>
            </w:r>
          </w:p>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xml:space="preserve">9. Tổng thu nhập giữa 02 lần kê khai </w:t>
            </w:r>
            <w:r w:rsidRPr="00ED1A88">
              <w:rPr>
                <w:rFonts w:ascii="Times New Roman" w:eastAsia="Times New Roman" w:hAnsi="Times New Roman" w:cs="Times New Roman"/>
                <w:color w:val="000000"/>
                <w:kern w:val="0"/>
                <w:sz w:val="14"/>
                <w:szCs w:val="14"/>
                <w:vertAlign w:val="superscript"/>
                <w14:ligatures w14:val="none"/>
              </w:rPr>
              <w:t>(5)</w:t>
            </w:r>
            <w:r w:rsidRPr="00ED1A88">
              <w:rPr>
                <w:rFonts w:ascii="Times New Roman" w:eastAsia="Times New Roman" w:hAnsi="Times New Roman" w:cs="Times New Roman"/>
                <w:color w:val="000000"/>
                <w:kern w:val="0"/>
                <w:sz w:val="24"/>
                <w:szCs w:val="24"/>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w:t>
            </w:r>
          </w:p>
        </w:tc>
        <w:tc>
          <w:tcPr>
            <w:tcW w:w="0" w:type="auto"/>
            <w:tcBorders>
              <w:left w:val="single" w:sz="8" w:space="0" w:color="000000"/>
              <w:bottom w:val="single" w:sz="8" w:space="0" w:color="000000"/>
              <w:right w:val="single" w:sz="8" w:space="0" w:color="000000"/>
            </w:tcBorders>
            <w:shd w:val="clear" w:color="auto" w:fill="FFFFFF"/>
            <w:vAlign w:val="center"/>
            <w:hideMark/>
          </w:tcPr>
          <w:p w:rsidR="00ED1A88" w:rsidRPr="00ED1A88" w:rsidRDefault="00ED1A88" w:rsidP="00ED1A88">
            <w:pPr>
              <w:spacing w:before="120"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w:t>
            </w:r>
          </w:p>
        </w:tc>
      </w:tr>
    </w:tbl>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lastRenderedPageBreak/>
        <w:t xml:space="preserve">III. THÔNG TIN MÔ TẢ VỀ TÀI SẢN, THU NHẬP TĂNG THÊM </w:t>
      </w:r>
      <w:r w:rsidRPr="00ED1A88">
        <w:rPr>
          <w:rFonts w:ascii="Times New Roman" w:eastAsia="Times New Roman" w:hAnsi="Times New Roman" w:cs="Times New Roman"/>
          <w:b/>
          <w:bCs/>
          <w:color w:val="000000"/>
          <w:kern w:val="0"/>
          <w:sz w:val="14"/>
          <w:szCs w:val="14"/>
          <w:vertAlign w:val="superscript"/>
          <w14:ligatures w14:val="none"/>
        </w:rPr>
        <w:t>(6)</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 Quyền sử dụng thực tế đối với đất</w:t>
      </w:r>
      <w:r w:rsidRPr="00ED1A88">
        <w:rPr>
          <w:rFonts w:ascii="Times New Roman" w:eastAsia="Times New Roman" w:hAnsi="Times New Roman" w:cs="Times New Roman"/>
          <w:color w:val="000000"/>
          <w:kern w:val="0"/>
          <w:sz w:val="16"/>
          <w:szCs w:val="16"/>
          <w:vertAlign w:val="superscript"/>
          <w14:ligatures w14:val="none"/>
        </w:rPr>
        <w:t>(7)</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1.1. Đất ở</w:t>
      </w:r>
      <w:r w:rsidRPr="00ED1A88">
        <w:rPr>
          <w:rFonts w:ascii="Times New Roman" w:eastAsia="Times New Roman" w:hAnsi="Times New Roman" w:cs="Times New Roman"/>
          <w:color w:val="000000"/>
          <w:kern w:val="0"/>
          <w:sz w:val="16"/>
          <w:szCs w:val="16"/>
          <w:vertAlign w:val="superscript"/>
          <w14:ligatures w14:val="none"/>
        </w:rPr>
        <w:t>(8)</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1.1.1. Thửa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Địa chỉ</w:t>
      </w:r>
      <w:r w:rsidRPr="00ED1A88">
        <w:rPr>
          <w:rFonts w:ascii="Times New Roman" w:eastAsia="Times New Roman" w:hAnsi="Times New Roman" w:cs="Times New Roman"/>
          <w:color w:val="000000"/>
          <w:kern w:val="0"/>
          <w:sz w:val="16"/>
          <w:szCs w:val="16"/>
          <w:vertAlign w:val="superscript"/>
          <w14:ligatures w14:val="none"/>
        </w:rPr>
        <w:t>(9)</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Diện tích</w:t>
      </w:r>
      <w:r w:rsidRPr="00ED1A88">
        <w:rPr>
          <w:rFonts w:ascii="Times New Roman" w:eastAsia="Times New Roman" w:hAnsi="Times New Roman" w:cs="Times New Roman"/>
          <w:color w:val="000000"/>
          <w:kern w:val="0"/>
          <w:sz w:val="16"/>
          <w:szCs w:val="16"/>
          <w:vertAlign w:val="superscript"/>
          <w14:ligatures w14:val="none"/>
        </w:rPr>
        <w:t>(10)</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FF0000"/>
          <w:kern w:val="0"/>
          <w:sz w:val="26"/>
          <w:szCs w:val="26"/>
          <w14:ligatures w14:val="none"/>
        </w:rPr>
        <w:t>- Giá trị</w:t>
      </w:r>
      <w:r w:rsidRPr="00ED1A88">
        <w:rPr>
          <w:rFonts w:ascii="Times New Roman" w:eastAsia="Times New Roman" w:hAnsi="Times New Roman" w:cs="Times New Roman"/>
          <w:color w:val="FF0000"/>
          <w:kern w:val="0"/>
          <w:sz w:val="16"/>
          <w:szCs w:val="16"/>
          <w:vertAlign w:val="superscript"/>
          <w14:ligatures w14:val="none"/>
        </w:rPr>
        <w:t>(11)</w:t>
      </w:r>
      <w:r w:rsidRPr="00ED1A88">
        <w:rPr>
          <w:rFonts w:ascii="Times New Roman" w:eastAsia="Times New Roman" w:hAnsi="Times New Roman" w:cs="Times New Roman"/>
          <w:color w:val="FF0000"/>
          <w:kern w:val="0"/>
          <w:sz w:val="26"/>
          <w:szCs w:val="26"/>
          <w14:ligatures w14:val="none"/>
        </w:rPr>
        <w:t xml:space="preserve">: </w:t>
      </w:r>
      <w:r w:rsidRPr="00ED1A88">
        <w:rPr>
          <w:rFonts w:ascii="Times New Roman" w:eastAsia="Times New Roman" w:hAnsi="Times New Roman" w:cs="Times New Roman"/>
          <w:color w:val="FF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Giấy chứng nhận quyền sử dụng</w:t>
      </w:r>
      <w:r w:rsidRPr="00ED1A88">
        <w:rPr>
          <w:rFonts w:ascii="Times New Roman" w:eastAsia="Times New Roman" w:hAnsi="Times New Roman" w:cs="Times New Roman"/>
          <w:color w:val="000000"/>
          <w:kern w:val="0"/>
          <w:sz w:val="16"/>
          <w:szCs w:val="16"/>
          <w:vertAlign w:val="superscript"/>
          <w14:ligatures w14:val="none"/>
        </w:rPr>
        <w:t>(12)</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Thông tin khác (nếu có)</w:t>
      </w:r>
      <w:r w:rsidRPr="00ED1A88">
        <w:rPr>
          <w:rFonts w:ascii="Times New Roman" w:eastAsia="Times New Roman" w:hAnsi="Times New Roman" w:cs="Times New Roman"/>
          <w:color w:val="000000"/>
          <w:kern w:val="0"/>
          <w:sz w:val="16"/>
          <w:szCs w:val="16"/>
          <w:vertAlign w:val="superscript"/>
          <w14:ligatures w14:val="none"/>
        </w:rPr>
        <w:t>(13)</w:t>
      </w:r>
      <w:r w:rsidRPr="00ED1A88">
        <w:rPr>
          <w:rFonts w:ascii="Times New Roman" w:eastAsia="Times New Roman" w:hAnsi="Times New Roman" w:cs="Times New Roman"/>
          <w:color w:val="000000"/>
          <w:kern w:val="0"/>
          <w:sz w:val="26"/>
          <w:szCs w:val="26"/>
          <w14:ligatures w14:val="none"/>
        </w:rPr>
        <w:t>: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1.1.2. Thửa thứ 2 (trở lên): Kê khai tương tự như thửa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1.2. Các loại đất khác</w:t>
      </w:r>
      <w:r w:rsidRPr="00ED1A88">
        <w:rPr>
          <w:rFonts w:ascii="Times New Roman" w:eastAsia="Times New Roman" w:hAnsi="Times New Roman" w:cs="Times New Roman"/>
          <w:color w:val="000000"/>
          <w:kern w:val="0"/>
          <w:sz w:val="16"/>
          <w:szCs w:val="16"/>
          <w:vertAlign w:val="superscript"/>
          <w14:ligatures w14:val="none"/>
        </w:rPr>
        <w:t>(14)</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1.2.1. Thửa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Loại đất:................................ Địa chỉ: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Diện tích: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Giấy chứng nhận quyền sử dụng: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Thông tin khác (nếu có):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1.2.2. Thửa thứ 2 (trở lên): Kê khai tương tự như thửa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2. Nhà ở, công trình xây dựng:</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2.1. Nhà ở:</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2.1.1. Nhà thứ nhất: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Địa chỉ: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Loại nhà</w:t>
      </w:r>
      <w:r w:rsidRPr="00ED1A88">
        <w:rPr>
          <w:rFonts w:ascii="Times New Roman" w:eastAsia="Times New Roman" w:hAnsi="Times New Roman" w:cs="Times New Roman"/>
          <w:color w:val="000000"/>
          <w:kern w:val="0"/>
          <w:sz w:val="16"/>
          <w:szCs w:val="16"/>
          <w:vertAlign w:val="superscript"/>
          <w14:ligatures w14:val="none"/>
        </w:rPr>
        <w:t>(15)</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Diện tích sử dụng </w:t>
      </w:r>
      <w:r w:rsidRPr="00ED1A88">
        <w:rPr>
          <w:rFonts w:ascii="Times New Roman" w:eastAsia="Times New Roman" w:hAnsi="Times New Roman" w:cs="Times New Roman"/>
          <w:color w:val="000000"/>
          <w:kern w:val="0"/>
          <w:sz w:val="16"/>
          <w:szCs w:val="16"/>
          <w:vertAlign w:val="superscript"/>
          <w14:ligatures w14:val="none"/>
        </w:rPr>
        <w:t>(16)</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Giấy chứng nhận quyền sở hữu: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Thông tin khác (nếu có):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2.1.2. Nhà thứ 2 (trở lên): Kê khai tương tự như nhà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2.2. Công trình xây dựng khác</w:t>
      </w:r>
      <w:r w:rsidRPr="00ED1A88">
        <w:rPr>
          <w:rFonts w:ascii="Times New Roman" w:eastAsia="Times New Roman" w:hAnsi="Times New Roman" w:cs="Times New Roman"/>
          <w:color w:val="000000"/>
          <w:kern w:val="0"/>
          <w:sz w:val="16"/>
          <w:szCs w:val="16"/>
          <w:vertAlign w:val="superscript"/>
          <w14:ligatures w14:val="none"/>
        </w:rPr>
        <w:t>(17)</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lastRenderedPageBreak/>
        <w:t>2.2.1. Công trình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Tên công trình:........................................ Địa chỉ: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Loại công trình:............................................ Cấp công trình: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Diện tích: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Giá trị </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Giấy chứng nhận quyền sở hữu:</w:t>
      </w:r>
      <w:r w:rsidRPr="00ED1A88">
        <w:rPr>
          <w:rFonts w:ascii="Times New Roman" w:eastAsia="Times New Roman" w:hAnsi="Times New Roman" w:cs="Times New Roman"/>
          <w:color w:val="000000"/>
          <w:kern w:val="0"/>
          <w:sz w:val="26"/>
          <w:szCs w:val="26"/>
          <w14:ligatures w14:val="none"/>
        </w:rPr>
        <w:tab/>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Thông tin khác (nếu có):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2.2.2. Công trình thứ 2 (trở lên): Kê khai tương tự như công trình thứ nhất.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 Tài sản khác gắn liền với đất</w:t>
      </w:r>
      <w:r w:rsidRPr="00ED1A88">
        <w:rPr>
          <w:rFonts w:ascii="Times New Roman" w:eastAsia="Times New Roman" w:hAnsi="Times New Roman" w:cs="Times New Roman"/>
          <w:color w:val="000000"/>
          <w:kern w:val="0"/>
          <w:sz w:val="16"/>
          <w:szCs w:val="16"/>
          <w:vertAlign w:val="superscript"/>
          <w14:ligatures w14:val="none"/>
        </w:rPr>
        <w:t>(18)</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3.1. Cây lâu năm</w:t>
      </w:r>
      <w:r w:rsidRPr="00ED1A88">
        <w:rPr>
          <w:rFonts w:ascii="Times New Roman" w:eastAsia="Times New Roman" w:hAnsi="Times New Roman" w:cs="Times New Roman"/>
          <w:color w:val="000000"/>
          <w:kern w:val="0"/>
          <w:sz w:val="16"/>
          <w:szCs w:val="16"/>
          <w:vertAlign w:val="superscript"/>
          <w14:ligatures w14:val="none"/>
        </w:rPr>
        <w:t>(19)</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Loại cây:.................................. Số lượng:..................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Loại cây:.................................. Số lượng:..................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3.2. Rừng sản xuất</w:t>
      </w:r>
      <w:r w:rsidRPr="00ED1A88">
        <w:rPr>
          <w:rFonts w:ascii="Times New Roman" w:eastAsia="Times New Roman" w:hAnsi="Times New Roman" w:cs="Times New Roman"/>
          <w:color w:val="000000"/>
          <w:kern w:val="0"/>
          <w:sz w:val="16"/>
          <w:szCs w:val="16"/>
          <w:vertAlign w:val="superscript"/>
          <w14:ligatures w14:val="none"/>
        </w:rPr>
        <w:t>(20)</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Loại rừng:...................................... Diện tích:.................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Loại rừng:...................................... Diện tích:.................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3.3. Vật kiến trúc khác gắn liền với đất: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gọi:.................................... Số lượng:..................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gọi:.................................... Số lượng:.................. Giá trị</w:t>
      </w:r>
      <w:r w:rsidRPr="00ED1A88">
        <w:rPr>
          <w:rFonts w:ascii="Times New Roman" w:eastAsia="Times New Roman" w:hAnsi="Times New Roman" w:cs="Times New Roman"/>
          <w:color w:val="000000"/>
          <w:kern w:val="0"/>
          <w:sz w:val="16"/>
          <w:szCs w:val="16"/>
          <w:vertAlign w:val="superscript"/>
          <w14:ligatures w14:val="none"/>
        </w:rPr>
        <w:t>(11)</w:t>
      </w:r>
      <w:r w:rsidRPr="00ED1A88">
        <w:rPr>
          <w:rFonts w:ascii="Times New Roman" w:eastAsia="Times New Roman" w:hAnsi="Times New Roman" w:cs="Times New Roman"/>
          <w:color w:val="000000"/>
          <w:kern w:val="0"/>
          <w:sz w:val="26"/>
          <w:szCs w:val="26"/>
          <w14:ligatures w14:val="none"/>
        </w:rPr>
        <w:t xml:space="preserve">: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4. Vàng, kim cương, bạch kim và các kim loại quý, đá quý khác có tổng giá trị từ 50 triệu đồng trở lên</w:t>
      </w:r>
      <w:r w:rsidRPr="00ED1A88">
        <w:rPr>
          <w:rFonts w:ascii="Times New Roman" w:eastAsia="Times New Roman" w:hAnsi="Times New Roman" w:cs="Times New Roman"/>
          <w:color w:val="000000"/>
          <w:kern w:val="0"/>
          <w:sz w:val="16"/>
          <w:szCs w:val="16"/>
          <w:vertAlign w:val="superscript"/>
          <w14:ligatures w14:val="none"/>
        </w:rPr>
        <w:t>(21)</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ED1A88">
        <w:rPr>
          <w:rFonts w:ascii="Times New Roman" w:eastAsia="Times New Roman" w:hAnsi="Times New Roman" w:cs="Times New Roman"/>
          <w:color w:val="000000"/>
          <w:kern w:val="0"/>
          <w:sz w:val="16"/>
          <w:szCs w:val="16"/>
          <w:vertAlign w:val="superscript"/>
          <w14:ligatures w14:val="none"/>
        </w:rPr>
        <w:t>(22)</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6. Cổ phiếu, trái phiếu, vốn góp, các loại giấy tờ có giá khác mà tổng giá trị từ 50 triệu đồng trở lên (khai theo từng loại):</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6.1. Cổ phiếu:</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Tên cổ phiếu:............................................ Số lượng:................. Giá trị: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Tên cổ phiếu:............................................ Số lượng:................. Giá trị: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6.2. Trái phiếu:</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lastRenderedPageBreak/>
        <w:t xml:space="preserve">- Tên trái phiếu:............................................ Số lượng:................. Giá trị: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Tên trái phiếu:............................................ Số lượng:................. Giá trị: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6.3. Vốn góp</w:t>
      </w:r>
      <w:r w:rsidRPr="00ED1A88">
        <w:rPr>
          <w:rFonts w:ascii="Times New Roman" w:eastAsia="Times New Roman" w:hAnsi="Times New Roman" w:cs="Times New Roman"/>
          <w:color w:val="000000"/>
          <w:kern w:val="0"/>
          <w:sz w:val="16"/>
          <w:szCs w:val="16"/>
          <w:vertAlign w:val="superscript"/>
          <w14:ligatures w14:val="none"/>
        </w:rPr>
        <w:t>(23)</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Hình thức góp vốn:.......................................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Hình thức góp vốn:.......................................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6.4. Các loại giấy tờ có giá khác</w:t>
      </w:r>
      <w:r w:rsidRPr="00ED1A88">
        <w:rPr>
          <w:rFonts w:ascii="Times New Roman" w:eastAsia="Times New Roman" w:hAnsi="Times New Roman" w:cs="Times New Roman"/>
          <w:color w:val="000000"/>
          <w:kern w:val="0"/>
          <w:sz w:val="16"/>
          <w:szCs w:val="16"/>
          <w:vertAlign w:val="superscript"/>
          <w14:ligatures w14:val="none"/>
        </w:rPr>
        <w:t>(24)</w:t>
      </w:r>
      <w:r w:rsidRPr="00ED1A88">
        <w:rPr>
          <w:rFonts w:ascii="Times New Roman" w:eastAsia="Times New Roman" w:hAnsi="Times New Roman" w:cs="Times New Roman"/>
          <w:color w:val="000000"/>
          <w:kern w:val="0"/>
          <w:sz w:val="26"/>
          <w:szCs w:val="26"/>
          <w14:ligatures w14:val="none"/>
        </w:rPr>
        <w:t>: </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giấy tờ có giá: ............................................................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giấy tờ có giá: ............................................................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7. Tài sản khác mà mỗi tài sản có giá trị từ 50 triệu đồng trở lên, bao gồm:</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7.1. Tài sản theo quy định của pháp luật phải đăng ký sử dụng và được cấp giấy đăng ký (tầu bay, tầu thủy, thuyền, máy ủi, máy xúc, ô tô, mô tô, xe gắn máy...)</w:t>
      </w:r>
      <w:r w:rsidRPr="00ED1A88">
        <w:rPr>
          <w:rFonts w:ascii="Times New Roman" w:eastAsia="Times New Roman" w:hAnsi="Times New Roman" w:cs="Times New Roman"/>
          <w:color w:val="000000"/>
          <w:kern w:val="0"/>
          <w:sz w:val="16"/>
          <w:szCs w:val="16"/>
          <w:vertAlign w:val="superscript"/>
          <w14:ligatures w14:val="none"/>
        </w:rPr>
        <w:t>(25)</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tài sản:............................ Số đăng ký:..........................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tài sản:............................ Số đăng ký:..........................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7.2. Tài sản khác (đồ mỹ nghệ, đồ thờ cúng, bàn ghế, cây cảnh, tranh, ảnh, các loại tài sản khác)</w:t>
      </w:r>
      <w:r w:rsidRPr="00ED1A88">
        <w:rPr>
          <w:rFonts w:ascii="Times New Roman" w:eastAsia="Times New Roman" w:hAnsi="Times New Roman" w:cs="Times New Roman"/>
          <w:color w:val="000000"/>
          <w:kern w:val="0"/>
          <w:sz w:val="16"/>
          <w:szCs w:val="16"/>
          <w:vertAlign w:val="superscript"/>
          <w14:ligatures w14:val="none"/>
        </w:rPr>
        <w:t>(26)</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tài sản:................................. Năm bắt đầu sở hữu:................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tài sản:................................. Năm bắt đầu sở hữu:................ Giá trị:</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8. Tài sản ở nước ngoài</w:t>
      </w:r>
      <w:r w:rsidRPr="00ED1A88">
        <w:rPr>
          <w:rFonts w:ascii="Times New Roman" w:eastAsia="Times New Roman" w:hAnsi="Times New Roman" w:cs="Times New Roman"/>
          <w:color w:val="000000"/>
          <w:kern w:val="0"/>
          <w:sz w:val="16"/>
          <w:szCs w:val="16"/>
          <w:vertAlign w:val="superscript"/>
          <w14:ligatures w14:val="none"/>
        </w:rPr>
        <w:t>(27)</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9. Tài khoản ở nước ngoài</w:t>
      </w:r>
      <w:r w:rsidRPr="00ED1A88">
        <w:rPr>
          <w:rFonts w:ascii="Times New Roman" w:eastAsia="Times New Roman" w:hAnsi="Times New Roman" w:cs="Times New Roman"/>
          <w:color w:val="000000"/>
          <w:kern w:val="0"/>
          <w:sz w:val="16"/>
          <w:szCs w:val="16"/>
          <w:vertAlign w:val="superscript"/>
          <w14:ligatures w14:val="none"/>
        </w:rPr>
        <w:t>(28)</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chủ tài khoản:................................, số tài khoản:</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Tên ngân hàng, chi nhánh</w:t>
      </w:r>
      <w:r w:rsidRPr="00ED1A88">
        <w:rPr>
          <w:rFonts w:ascii="Times New Roman" w:eastAsia="Times New Roman" w:hAnsi="Times New Roman" w:cs="Times New Roman"/>
          <w:color w:val="000000"/>
          <w:kern w:val="0"/>
          <w:sz w:val="27"/>
          <w:szCs w:val="27"/>
          <w14:ligatures w14:val="none"/>
        </w:rPr>
        <w:t xml:space="preserve"> ngân hàng, tổ chức nơi mở tài khoản:</w:t>
      </w:r>
      <w:r w:rsidRPr="00ED1A88">
        <w:rPr>
          <w:rFonts w:ascii="Times New Roman" w:eastAsia="Times New Roman" w:hAnsi="Times New Roman" w:cs="Times New Roman"/>
          <w:color w:val="000000"/>
          <w:kern w:val="0"/>
          <w:sz w:val="27"/>
          <w:szCs w:val="27"/>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10. Tổng thu nhập giữa hai lần kê khai</w:t>
      </w:r>
      <w:r w:rsidRPr="00ED1A88">
        <w:rPr>
          <w:rFonts w:ascii="Times New Roman" w:eastAsia="Times New Roman" w:hAnsi="Times New Roman" w:cs="Times New Roman"/>
          <w:color w:val="000000"/>
          <w:kern w:val="0"/>
          <w:sz w:val="16"/>
          <w:szCs w:val="16"/>
          <w:vertAlign w:val="superscript"/>
          <w14:ligatures w14:val="none"/>
        </w:rPr>
        <w:t>(29)</w:t>
      </w:r>
      <w:r w:rsidRPr="00ED1A88">
        <w:rPr>
          <w:rFonts w:ascii="Times New Roman" w:eastAsia="Times New Roman" w:hAnsi="Times New Roman" w:cs="Times New Roman"/>
          <w:color w:val="000000"/>
          <w:kern w:val="0"/>
          <w:sz w:val="26"/>
          <w:szCs w:val="26"/>
          <w14:ligatures w14:val="none"/>
        </w:rPr>
        <w:t>:</w:t>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Tổng thu nhập của người kê khai: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Tổng thu nhập của vợ (hoặc chồng):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Tổng thu nhập của con chưa thành niên: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before="120"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6"/>
          <w:szCs w:val="26"/>
          <w14:ligatures w14:val="none"/>
        </w:rPr>
        <w:t xml:space="preserve">- Tổng các khoản thu nhập chung: </w:t>
      </w:r>
      <w:r w:rsidRPr="00ED1A88">
        <w:rPr>
          <w:rFonts w:ascii="Times New Roman" w:eastAsia="Times New Roman" w:hAnsi="Times New Roman" w:cs="Times New Roman"/>
          <w:color w:val="000000"/>
          <w:kern w:val="0"/>
          <w:sz w:val="26"/>
          <w:szCs w:val="26"/>
          <w14:ligatures w14:val="none"/>
        </w:rPr>
        <w:tab/>
      </w:r>
    </w:p>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96"/>
        <w:gridCol w:w="3181"/>
      </w:tblGrid>
      <w:tr w:rsidR="00ED1A88" w:rsidRPr="00ED1A88" w:rsidTr="00ED1A88">
        <w:trPr>
          <w:jc w:val="center"/>
        </w:trPr>
        <w:tc>
          <w:tcPr>
            <w:tcW w:w="0" w:type="auto"/>
            <w:tcMar>
              <w:top w:w="0" w:type="dxa"/>
              <w:left w:w="108" w:type="dxa"/>
              <w:bottom w:w="0" w:type="dxa"/>
              <w:right w:w="108" w:type="dxa"/>
            </w:tcMar>
            <w:hideMark/>
          </w:tcPr>
          <w:p w:rsidR="00ED1A88" w:rsidRPr="00ED1A88" w:rsidRDefault="00ED1A88" w:rsidP="00ED1A88">
            <w:pPr>
              <w:shd w:val="clear" w:color="auto" w:fill="FFFFFF"/>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i/>
                <w:iCs/>
                <w:color w:val="000000"/>
                <w:kern w:val="0"/>
                <w:sz w:val="24"/>
                <w:szCs w:val="24"/>
                <w14:ligatures w14:val="none"/>
              </w:rPr>
              <w:t>Bắc Giang, ngày     tháng 01 năm 2022</w:t>
            </w:r>
            <w:r w:rsidRPr="00ED1A88">
              <w:rPr>
                <w:rFonts w:ascii="Times New Roman" w:eastAsia="Times New Roman" w:hAnsi="Times New Roman" w:cs="Times New Roman"/>
                <w:i/>
                <w:iCs/>
                <w:color w:val="000000"/>
                <w:kern w:val="0"/>
                <w:sz w:val="24"/>
                <w:szCs w:val="24"/>
                <w14:ligatures w14:val="none"/>
              </w:rPr>
              <w:br/>
            </w:r>
            <w:r w:rsidRPr="00ED1A88">
              <w:rPr>
                <w:rFonts w:ascii="Times New Roman" w:eastAsia="Times New Roman" w:hAnsi="Times New Roman" w:cs="Times New Roman"/>
                <w:b/>
                <w:bCs/>
                <w:color w:val="000000"/>
                <w:kern w:val="0"/>
                <w:sz w:val="24"/>
                <w:szCs w:val="24"/>
                <w14:ligatures w14:val="none"/>
              </w:rPr>
              <w:t>NGƯỜI NHẬN BẢN KÊ KHAI</w:t>
            </w:r>
            <w:r w:rsidRPr="00ED1A88">
              <w:rPr>
                <w:rFonts w:ascii="Times New Roman" w:eastAsia="Times New Roman" w:hAnsi="Times New Roman" w:cs="Times New Roman"/>
                <w:b/>
                <w:bCs/>
                <w:color w:val="000000"/>
                <w:kern w:val="0"/>
                <w:sz w:val="24"/>
                <w:szCs w:val="24"/>
                <w14:ligatures w14:val="none"/>
              </w:rPr>
              <w:br/>
            </w:r>
            <w:r w:rsidRPr="00ED1A88">
              <w:rPr>
                <w:rFonts w:ascii="Times New Roman" w:eastAsia="Times New Roman" w:hAnsi="Times New Roman" w:cs="Times New Roman"/>
                <w:i/>
                <w:iCs/>
                <w:color w:val="000000"/>
                <w:kern w:val="0"/>
                <w:sz w:val="24"/>
                <w:szCs w:val="24"/>
                <w14:ligatures w14:val="none"/>
              </w:rPr>
              <w:t>(Ký, ghi rõ họ tên, chức vụ/chức danh)</w:t>
            </w:r>
          </w:p>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8"/>
                <w:szCs w:val="28"/>
                <w14:ligatures w14:val="none"/>
              </w:rPr>
              <w:t>CHÁNH VĂN PHÒNG</w:t>
            </w:r>
          </w:p>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p>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p>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p>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p>
          <w:p w:rsidR="00ED1A88" w:rsidRPr="00ED1A88" w:rsidRDefault="00ED1A88" w:rsidP="00ED1A8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8"/>
                <w:szCs w:val="28"/>
                <w14:ligatures w14:val="none"/>
              </w:rPr>
              <w:t>Hà Trung Kiên</w:t>
            </w:r>
          </w:p>
        </w:tc>
        <w:tc>
          <w:tcPr>
            <w:tcW w:w="0" w:type="auto"/>
            <w:tcMar>
              <w:top w:w="0" w:type="dxa"/>
              <w:left w:w="108" w:type="dxa"/>
              <w:bottom w:w="0" w:type="dxa"/>
              <w:right w:w="108" w:type="dxa"/>
            </w:tcMar>
            <w:hideMark/>
          </w:tcPr>
          <w:p w:rsidR="00ED1A88" w:rsidRPr="00ED1A88" w:rsidRDefault="00ED1A88" w:rsidP="00ED1A88">
            <w:pPr>
              <w:shd w:val="clear" w:color="auto" w:fill="FFFFFF"/>
              <w:spacing w:before="120" w:after="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i/>
                <w:iCs/>
                <w:color w:val="000000"/>
                <w:kern w:val="0"/>
                <w:sz w:val="24"/>
                <w:szCs w:val="24"/>
                <w14:ligatures w14:val="none"/>
              </w:rPr>
              <w:lastRenderedPageBreak/>
              <w:t>..... ngày....tháng....năm....</w:t>
            </w:r>
            <w:r w:rsidRPr="00ED1A88">
              <w:rPr>
                <w:rFonts w:ascii="Times New Roman" w:eastAsia="Times New Roman" w:hAnsi="Times New Roman" w:cs="Times New Roman"/>
                <w:i/>
                <w:iCs/>
                <w:color w:val="000000"/>
                <w:kern w:val="0"/>
                <w:sz w:val="24"/>
                <w:szCs w:val="24"/>
                <w14:ligatures w14:val="none"/>
              </w:rPr>
              <w:br/>
            </w:r>
            <w:r w:rsidRPr="00ED1A88">
              <w:rPr>
                <w:rFonts w:ascii="Times New Roman" w:eastAsia="Times New Roman" w:hAnsi="Times New Roman" w:cs="Times New Roman"/>
                <w:b/>
                <w:bCs/>
                <w:color w:val="000000"/>
                <w:kern w:val="0"/>
                <w:sz w:val="24"/>
                <w:szCs w:val="24"/>
                <w14:ligatures w14:val="none"/>
              </w:rPr>
              <w:t>NGƯỜI KÊ KHAI TÀI SẢN</w:t>
            </w:r>
            <w:r w:rsidRPr="00ED1A88">
              <w:rPr>
                <w:rFonts w:ascii="Times New Roman" w:eastAsia="Times New Roman" w:hAnsi="Times New Roman" w:cs="Times New Roman"/>
                <w:b/>
                <w:bCs/>
                <w:color w:val="000000"/>
                <w:kern w:val="0"/>
                <w:sz w:val="24"/>
                <w:szCs w:val="24"/>
                <w14:ligatures w14:val="none"/>
              </w:rPr>
              <w:br/>
            </w:r>
            <w:r w:rsidRPr="00ED1A88">
              <w:rPr>
                <w:rFonts w:ascii="Times New Roman" w:eastAsia="Times New Roman" w:hAnsi="Times New Roman" w:cs="Times New Roman"/>
                <w:i/>
                <w:iCs/>
                <w:color w:val="000000"/>
                <w:kern w:val="0"/>
                <w:sz w:val="24"/>
                <w:szCs w:val="24"/>
                <w14:ligatures w14:val="none"/>
              </w:rPr>
              <w:t>(Ký, ghi rõ họ tên)</w:t>
            </w:r>
          </w:p>
        </w:tc>
      </w:tr>
    </w:tbl>
    <w:p w:rsidR="00ED1A88" w:rsidRPr="00ED1A88" w:rsidRDefault="00ED1A88" w:rsidP="00ED1A88">
      <w:pPr>
        <w:spacing w:before="120" w:after="28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w:t>
      </w:r>
    </w:p>
    <w:p w:rsidR="00ED1A88" w:rsidRPr="00ED1A88" w:rsidRDefault="00ED1A88" w:rsidP="00ED1A88">
      <w:pPr>
        <w:spacing w:after="24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r w:rsidRPr="00ED1A88">
        <w:rPr>
          <w:rFonts w:ascii="Times New Roman" w:eastAsia="Times New Roman" w:hAnsi="Times New Roman" w:cs="Times New Roman"/>
          <w:kern w:val="0"/>
          <w:sz w:val="24"/>
          <w:szCs w:val="24"/>
          <w14:ligatures w14:val="none"/>
        </w:rPr>
        <w:br/>
      </w:r>
    </w:p>
    <w:p w:rsidR="00ED1A88" w:rsidRPr="00ED1A88" w:rsidRDefault="00ED1A88" w:rsidP="00ED1A88">
      <w:pPr>
        <w:spacing w:after="0" w:line="240" w:lineRule="auto"/>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i/>
          <w:iCs/>
          <w:color w:val="000000"/>
          <w:kern w:val="0"/>
          <w:sz w:val="24"/>
          <w:szCs w:val="24"/>
          <w14:ligatures w14:val="none"/>
        </w:rPr>
        <w:t>Ghi chú: </w:t>
      </w:r>
    </w:p>
    <w:p w:rsidR="00ED1A88" w:rsidRPr="00ED1A88" w:rsidRDefault="00ED1A88" w:rsidP="00ED1A88">
      <w:pPr>
        <w:spacing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i/>
          <w:iCs/>
          <w:color w:val="000000"/>
          <w:kern w:val="0"/>
          <w:sz w:val="24"/>
          <w:szCs w:val="24"/>
          <w14:ligatures w14:val="none"/>
        </w:rPr>
        <w:t>- Không tự ý thay đổi tên gọi, thứ tự các nội dung quy định tại mẫu này. Trường hợp có nhiều nội dung cần kê khai thì chèn bổ sung vào các mục tương ứng.</w:t>
      </w:r>
    </w:p>
    <w:p w:rsidR="00ED1A88" w:rsidRPr="00ED1A88" w:rsidRDefault="00ED1A88" w:rsidP="00ED1A88">
      <w:pPr>
        <w:spacing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i/>
          <w:iCs/>
          <w:color w:val="000000"/>
          <w:kern w:val="0"/>
          <w:sz w:val="24"/>
          <w:szCs w:val="24"/>
          <w14:ligatures w14:val="none"/>
        </w:rPr>
        <w:t>- Người tiếp nhận bản kê khai phải kiểm tra tính đầy đủ của các nội dung phải kê khai, sau đó ký và ghi rõ họ tên, ngày tháng năm nhận bản kê khai.</w:t>
      </w:r>
    </w:p>
    <w:p w:rsidR="00ED1A88" w:rsidRPr="00ED1A88" w:rsidRDefault="00ED1A88" w:rsidP="00ED1A88">
      <w:pPr>
        <w:spacing w:after="0" w:line="240" w:lineRule="auto"/>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i/>
          <w:iCs/>
          <w:color w:val="000000"/>
          <w:kern w:val="0"/>
          <w:sz w:val="24"/>
          <w:szCs w:val="24"/>
          <w14:ligatures w14:val="none"/>
        </w:rPr>
        <w:t>- Người kê khai TSTN ký vào từng trang của bản kê khai</w:t>
      </w:r>
      <w:r w:rsidRPr="00ED1A88">
        <w:rPr>
          <w:rFonts w:ascii="Times New Roman" w:eastAsia="Times New Roman" w:hAnsi="Times New Roman" w:cs="Times New Roman"/>
          <w:b/>
          <w:bCs/>
          <w:color w:val="000000"/>
          <w:kern w:val="0"/>
          <w:sz w:val="24"/>
          <w:szCs w:val="24"/>
          <w14:ligatures w14:val="none"/>
        </w:rPr>
        <w:t xml:space="preserve"> </w:t>
      </w:r>
    </w:p>
    <w:p w:rsidR="00ED1A88" w:rsidRPr="00ED1A88" w:rsidRDefault="00ED1A88" w:rsidP="00ED1A88">
      <w:pPr>
        <w:spacing w:before="120" w:after="280" w:line="240" w:lineRule="auto"/>
        <w:jc w:val="center"/>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b/>
          <w:bCs/>
          <w:color w:val="000000"/>
          <w:kern w:val="0"/>
          <w:sz w:val="24"/>
          <w:szCs w:val="24"/>
          <w14:ligatures w14:val="none"/>
        </w:rPr>
        <w:t>HƯỚNG DẪN KÊ KHAI TÀI SẢN, THU NHẬP BỔ SUNG</w:t>
      </w:r>
    </w:p>
    <w:p w:rsidR="00ED1A88" w:rsidRPr="00ED1A88" w:rsidRDefault="00ED1A88" w:rsidP="00ED1A88">
      <w:pPr>
        <w:spacing w:before="120" w:after="0" w:line="240" w:lineRule="auto"/>
        <w:ind w:hanging="340"/>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 Ghi ngày hoàn thành việc kê khai.</w:t>
      </w:r>
    </w:p>
    <w:p w:rsidR="00ED1A88" w:rsidRPr="00ED1A88" w:rsidRDefault="00ED1A88" w:rsidP="00ED1A88">
      <w:pPr>
        <w:spacing w:before="120" w:after="0" w:line="240" w:lineRule="auto"/>
        <w:ind w:hanging="340"/>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 Ghi như phần thông tin chung trong Mẫu bản kê khai tại Phụ lục I kèm theo Kế hoạch này.</w:t>
      </w:r>
    </w:p>
    <w:p w:rsidR="00ED1A88" w:rsidRPr="00ED1A88" w:rsidRDefault="00ED1A88" w:rsidP="00ED1A88">
      <w:pPr>
        <w:spacing w:before="120" w:after="0" w:line="240" w:lineRule="auto"/>
        <w:ind w:hanging="340"/>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ED1A88" w:rsidRPr="00ED1A88" w:rsidRDefault="00ED1A88" w:rsidP="00ED1A88">
      <w:pPr>
        <w:spacing w:before="120" w:after="0" w:line="240" w:lineRule="auto"/>
        <w:ind w:hanging="340"/>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ED1A88" w:rsidRPr="00ED1A88" w:rsidRDefault="00ED1A88" w:rsidP="00ED1A88">
      <w:pPr>
        <w:spacing w:before="120" w:after="0" w:line="240" w:lineRule="auto"/>
        <w:ind w:hanging="340"/>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ED1A88" w:rsidRPr="00ED1A88" w:rsidRDefault="00ED1A88" w:rsidP="00ED1A88">
      <w:pPr>
        <w:spacing w:before="120" w:after="0" w:line="240" w:lineRule="auto"/>
        <w:ind w:hanging="340"/>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(6) Ghi như mục II “Thông tin mô tả về tài sản” theo mẫu bản kê khai và hướng dẫn tại Phụ lục I kèm theo Kế hoạch này. Lưu ý chỉ kê khai về những tài sản mới tăng thêm, không kê khai lại những tài sản đã kê khai trước đó.</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(7)   Quyền sử dụng thực tế đối với đất là trên thực tế người kê khai có quyền sử dụng đối với thửa đất bao gồm đất đã được cấp hoặc chưa được cấp giấy chứng nhận quyền sử dụng đất.</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lastRenderedPageBreak/>
        <w:t>(8)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(9)   Ghi cụ thể số nhà (nếu có), ngõ, ngách, khu phố, thôn, xóm, bản; xã, phường, thị trấn; quận, huyện, thị xã, thành phố thuộc tỉnh; tỉnh, thành phố trực thuộc trung ương.</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(10)   Ghi diện tích đất (m</w:t>
      </w:r>
      <w:r w:rsidRPr="00ED1A88">
        <w:rPr>
          <w:rFonts w:ascii="Times New Roman" w:eastAsia="Times New Roman" w:hAnsi="Times New Roman" w:cs="Times New Roman"/>
          <w:color w:val="000000"/>
          <w:kern w:val="0"/>
          <w:sz w:val="14"/>
          <w:szCs w:val="14"/>
          <w:vertAlign w:val="superscript"/>
          <w14:ligatures w14:val="none"/>
        </w:rPr>
        <w:t>2</w:t>
      </w:r>
      <w:r w:rsidRPr="00ED1A88">
        <w:rPr>
          <w:rFonts w:ascii="Times New Roman" w:eastAsia="Times New Roman" w:hAnsi="Times New Roman" w:cs="Times New Roman"/>
          <w:color w:val="000000"/>
          <w:kern w:val="0"/>
          <w:sz w:val="24"/>
          <w:szCs w:val="24"/>
          <w14:ligatures w14:val="none"/>
        </w:rPr>
        <w:t>) theo giấy chứng nhận quyền sử dụng đất hoặc diện tích đo thực tế (nếu chưa có giấy chứng nhận quyền sử dụng đất).</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(11)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(12)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(13)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(14) Kê khai các loại đất có mục đích sử dụng không phải là đất ở theo quy định của Luật Đất đai.</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(15) Ghi “căn hộ” nếu là căn hộ trong nhà tập thể, chung cư; ghi “nhà ở riêng lẻ” nếu là nhà được xây dựng trên thửa đất riêng biệt.</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(16) Ghi tổng diện tích (m</w:t>
      </w:r>
      <w:r w:rsidRPr="00ED1A88">
        <w:rPr>
          <w:rFonts w:ascii="Times New Roman" w:eastAsia="Times New Roman" w:hAnsi="Times New Roman" w:cs="Times New Roman"/>
          <w:color w:val="000000"/>
          <w:kern w:val="0"/>
          <w:sz w:val="14"/>
          <w:szCs w:val="14"/>
          <w:vertAlign w:val="superscript"/>
          <w14:ligatures w14:val="none"/>
        </w:rPr>
        <w:t>2</w:t>
      </w:r>
      <w:r w:rsidRPr="00ED1A88">
        <w:rPr>
          <w:rFonts w:ascii="Times New Roman" w:eastAsia="Times New Roman" w:hAnsi="Times New Roman" w:cs="Times New Roman"/>
          <w:color w:val="000000"/>
          <w:kern w:val="0"/>
          <w:sz w:val="24"/>
          <w:szCs w:val="24"/>
          <w14:ligatures w14:val="none"/>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(17) Công trình xây dựng khác là công trình xây dựng không phải nhà ở.</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(18) Kê khai những tài sản gắn liền với đất mà có tổng giá trị mỗi loại ước tính từ 50 triệu trở lên.</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(19)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(20) Rừng sản xuất là rừng trồng.</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(21) Ghi các loại vàng, kim cương, bạch kim và các kim loại quý, đá quý khác có tổng giá trị từ 50 triệu đồng trở lên.</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(22)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lastRenderedPageBreak/>
        <w:t>(23) Ghi từng hình thức góp vốn đầu tư kinh doanh, cả trực tiếp và gián tiếp.</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(24) Các loại giấy tờ có giá khác như chứng chỉ quỹ, kỳ phiếu, séc,...</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(25)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(26) Các loại tài sản khác như cây cảnh, bàn ghế, tranh ảnh và các loại tài sản khác mà giá trị quy đổi mỗi loại từ 50 triệu đồng trở lên.</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(27) Kê khai tài sản ở nước ngoài phải kê khai tất cả loại tài sản nằm ngoài lãnh thổ Việt Nam, tương tự mục 1 đến mục 7 của Phần II và nêu rõ tài sản đang ở nước nào.</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xml:space="preserve">(28) Kê khai các tài khoản mở tại ngân hàng ở nước ngoài; các tài khoản khác mở ở nước ngoài không phải là tài khoản ngân hàng nhưng có thể thực hiện các giao dịch bằng tiền, tài sản </w:t>
      </w:r>
      <w:r w:rsidRPr="00ED1A88">
        <w:rPr>
          <w:rFonts w:ascii="Times New Roman" w:eastAsia="Times New Roman" w:hAnsi="Times New Roman" w:cs="Times New Roman"/>
          <w:i/>
          <w:iCs/>
          <w:color w:val="000000"/>
          <w:kern w:val="0"/>
          <w:sz w:val="24"/>
          <w:szCs w:val="24"/>
          <w14:ligatures w14:val="none"/>
        </w:rPr>
        <w:t>(như tài khoản mở ở các công ty chứng khoán nước ngoài, sàn giao dịch vàng nước ngoài, ví điện tử ở nước ngoài...)</w:t>
      </w:r>
      <w:r w:rsidRPr="00ED1A88">
        <w:rPr>
          <w:rFonts w:ascii="Times New Roman" w:eastAsia="Times New Roman" w:hAnsi="Times New Roman" w:cs="Times New Roman"/>
          <w:color w:val="000000"/>
          <w:kern w:val="0"/>
          <w:sz w:val="24"/>
          <w:szCs w:val="24"/>
          <w14:ligatures w14:val="none"/>
        </w:rPr>
        <w:t>.</w:t>
      </w:r>
    </w:p>
    <w:p w:rsidR="00ED1A88" w:rsidRPr="00ED1A88" w:rsidRDefault="00ED1A88" w:rsidP="00ED1A88">
      <w:pPr>
        <w:spacing w:before="120" w:after="0" w:line="240" w:lineRule="auto"/>
        <w:ind w:hanging="454"/>
        <w:jc w:val="both"/>
        <w:rPr>
          <w:rFonts w:ascii="Times New Roman" w:eastAsia="Times New Roman" w:hAnsi="Times New Roman" w:cs="Times New Roman"/>
          <w:kern w:val="0"/>
          <w:sz w:val="24"/>
          <w:szCs w:val="24"/>
          <w14:ligatures w14:val="none"/>
        </w:rPr>
      </w:pPr>
      <w:r w:rsidRPr="00ED1A88">
        <w:rPr>
          <w:rFonts w:ascii="Times New Roman" w:eastAsia="Times New Roman" w:hAnsi="Times New Roman" w:cs="Times New Roman"/>
          <w:color w:val="000000"/>
          <w:kern w:val="0"/>
          <w:sz w:val="24"/>
          <w:szCs w:val="24"/>
          <w14:ligatures w14:val="none"/>
        </w:rPr>
        <w:t xml:space="preserve">(29)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w:t>
      </w:r>
      <w:r w:rsidRPr="00ED1A88">
        <w:rPr>
          <w:rFonts w:ascii="Times New Roman" w:eastAsia="Times New Roman" w:hAnsi="Times New Roman" w:cs="Times New Roman"/>
          <w:i/>
          <w:iCs/>
          <w:color w:val="000000"/>
          <w:kern w:val="0"/>
          <w:sz w:val="24"/>
          <w:szCs w:val="24"/>
          <w14:ligatures w14:val="none"/>
        </w:rPr>
        <w:t>(gồm các khoản lương, phụ cấp, trợ cấp, thưởng, thù lao, cho, tặng, biếu, thừa kế, tiền thu do bán tài sản, thu nhập hưởng lợi từ các khoản đầu tư, phát minh, sáng chế, các khoản thu nhập khác)</w:t>
      </w:r>
      <w:r w:rsidRPr="00ED1A88">
        <w:rPr>
          <w:rFonts w:ascii="Times New Roman" w:eastAsia="Times New Roman" w:hAnsi="Times New Roman" w:cs="Times New Roman"/>
          <w:color w:val="000000"/>
          <w:kern w:val="0"/>
          <w:sz w:val="24"/>
          <w:szCs w:val="24"/>
          <w14:ligatures w14:val="none"/>
        </w:rPr>
        <w:t>. Đối với kê khai lần đầu thì không phải kê khai tổng thu nhập giữa 02 lần kê khai. Đối với lần kê khai thứ hai trở đi được xác định từ ngày kê khai liền kề trước đó đến ngày trước ngày kê khai.</w:t>
      </w: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88"/>
    <w:rsid w:val="0036237F"/>
    <w:rsid w:val="00413F57"/>
    <w:rsid w:val="00AB4F2F"/>
    <w:rsid w:val="00ED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CB61A-E790-4502-B2CD-006F3A9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A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ED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416138">
      <w:bodyDiv w:val="1"/>
      <w:marLeft w:val="0"/>
      <w:marRight w:val="0"/>
      <w:marTop w:val="0"/>
      <w:marBottom w:val="0"/>
      <w:divBdr>
        <w:top w:val="none" w:sz="0" w:space="0" w:color="auto"/>
        <w:left w:val="none" w:sz="0" w:space="0" w:color="auto"/>
        <w:bottom w:val="none" w:sz="0" w:space="0" w:color="auto"/>
        <w:right w:val="none" w:sz="0" w:space="0" w:color="auto"/>
      </w:divBdr>
      <w:divsChild>
        <w:div w:id="115750023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2024-05-10T04:13:00Z</dcterms:created>
  <dcterms:modified xsi:type="dcterms:W3CDTF">2024-05-10T04:14:00Z</dcterms:modified>
</cp:coreProperties>
</file>